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7F" w:rsidRPr="00DA7CA6" w:rsidRDefault="008F4F7F" w:rsidP="00DB76A1">
      <w:pPr>
        <w:ind w:right="-1"/>
        <w:jc w:val="both"/>
        <w:rPr>
          <w:b w:val="0"/>
          <w:bCs w:val="0"/>
          <w:sz w:val="28"/>
          <w:szCs w:val="28"/>
        </w:rPr>
      </w:pPr>
    </w:p>
    <w:p w:rsidR="008F4F7F" w:rsidRPr="00C46961" w:rsidRDefault="008F4F7F" w:rsidP="00DB76A1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F4F7F" w:rsidRPr="00C46961" w:rsidRDefault="008F4F7F" w:rsidP="00DB76A1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15.07.2025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7/33</w:t>
      </w:r>
    </w:p>
    <w:p w:rsidR="008F4F7F" w:rsidRDefault="008F4F7F" w:rsidP="00DB76A1">
      <w:pPr>
        <w:jc w:val="center"/>
        <w:rPr>
          <w:sz w:val="26"/>
          <w:szCs w:val="26"/>
        </w:rPr>
      </w:pPr>
    </w:p>
    <w:p w:rsidR="008F4F7F" w:rsidRDefault="008F4F7F" w:rsidP="00DB76A1">
      <w:pPr>
        <w:jc w:val="center"/>
        <w:rPr>
          <w:sz w:val="26"/>
          <w:szCs w:val="26"/>
        </w:rPr>
      </w:pPr>
    </w:p>
    <w:p w:rsidR="008F4F7F" w:rsidRDefault="008F4F7F" w:rsidP="00DB76A1">
      <w:pPr>
        <w:jc w:val="center"/>
        <w:rPr>
          <w:sz w:val="26"/>
          <w:szCs w:val="26"/>
        </w:rPr>
      </w:pPr>
    </w:p>
    <w:p w:rsidR="008F4F7F" w:rsidRPr="006E7957" w:rsidRDefault="008F4F7F" w:rsidP="00DB76A1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F4F7F" w:rsidRPr="000F4CC4" w:rsidRDefault="008F4F7F" w:rsidP="00DB76A1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F4F7F" w:rsidRDefault="008F4F7F" w:rsidP="00DB76A1">
      <w:pPr>
        <w:rPr>
          <w:b w:val="0"/>
          <w:bCs w:val="0"/>
          <w:sz w:val="26"/>
          <w:szCs w:val="26"/>
        </w:rPr>
      </w:pPr>
    </w:p>
    <w:p w:rsidR="008F4F7F" w:rsidRPr="000F4CC4" w:rsidRDefault="008F4F7F" w:rsidP="00DB76A1">
      <w:pPr>
        <w:rPr>
          <w:b w:val="0"/>
          <w:bCs w:val="0"/>
          <w:sz w:val="26"/>
          <w:szCs w:val="26"/>
        </w:rPr>
      </w:pPr>
    </w:p>
    <w:p w:rsidR="008F4F7F" w:rsidRPr="000121CC" w:rsidRDefault="008F4F7F" w:rsidP="00DB76A1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F4F7F" w:rsidRPr="000121CC" w:rsidRDefault="008F4F7F" w:rsidP="00DB76A1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8F4F7F" w:rsidRPr="000121CC" w:rsidRDefault="008F4F7F" w:rsidP="00DB76A1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Г. (И.) Ф.М.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2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 w:rsidRPr="009F505F">
        <w:rPr>
          <w:b w:val="0"/>
          <w:bCs w:val="0"/>
          <w:sz w:val="28"/>
          <w:szCs w:val="28"/>
        </w:rPr>
        <w:t xml:space="preserve">район, Респ. Башкортостан, паспорт гражданина Российской Федерации: серия:, номер:, выдан </w:t>
      </w:r>
      <w:r w:rsidRPr="00524D21"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9F505F">
        <w:rPr>
          <w:b w:val="0"/>
          <w:bCs w:val="0"/>
          <w:sz w:val="28"/>
          <w:szCs w:val="28"/>
        </w:rPr>
        <w:t xml:space="preserve">, дата выдачи: </w:t>
      </w:r>
      <w:r>
        <w:rPr>
          <w:b w:val="0"/>
          <w:bCs w:val="0"/>
          <w:sz w:val="28"/>
          <w:szCs w:val="28"/>
        </w:rPr>
        <w:t>12.10.2004</w:t>
      </w:r>
      <w:r w:rsidRPr="009F505F">
        <w:rPr>
          <w:b w:val="0"/>
          <w:bCs w:val="0"/>
          <w:sz w:val="28"/>
          <w:szCs w:val="28"/>
        </w:rPr>
        <w:t xml:space="preserve">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9F505F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 w:rsidRPr="00F946D4">
        <w:rPr>
          <w:b w:val="0"/>
          <w:bCs w:val="0"/>
          <w:sz w:val="28"/>
          <w:szCs w:val="28"/>
        </w:rPr>
        <w:t xml:space="preserve">СНИЛС:, </w:t>
      </w:r>
      <w:r>
        <w:rPr>
          <w:b w:val="0"/>
          <w:bCs w:val="0"/>
          <w:sz w:val="28"/>
          <w:szCs w:val="28"/>
        </w:rPr>
        <w:t>И. Э.Р.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2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п. Дюртюли</w:t>
      </w:r>
      <w:r w:rsidRPr="009F505F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Дюртюлинский</w:t>
      </w:r>
      <w:r w:rsidRPr="009F505F">
        <w:rPr>
          <w:b w:val="0"/>
          <w:bCs w:val="0"/>
          <w:sz w:val="28"/>
          <w:szCs w:val="28"/>
        </w:rPr>
        <w:t xml:space="preserve"> район, Респ. Башкортостан, паспорт </w:t>
      </w:r>
      <w:r w:rsidRPr="00767BDC">
        <w:rPr>
          <w:b w:val="0"/>
          <w:bCs w:val="0"/>
          <w:sz w:val="28"/>
          <w:szCs w:val="28"/>
        </w:rPr>
        <w:t>гражданина Российской Федерации: серия:, номер:, выдан отделом УФМС России по Республике Башкортостан в г. Дюртюли,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767BDC">
        <w:rPr>
          <w:b w:val="0"/>
          <w:bCs w:val="0"/>
          <w:sz w:val="28"/>
          <w:szCs w:val="28"/>
        </w:rPr>
        <w:t xml:space="preserve"> по месту жительства по ад</w:t>
      </w:r>
      <w:r w:rsidRPr="009F505F">
        <w:rPr>
          <w:b w:val="0"/>
          <w:bCs w:val="0"/>
          <w:sz w:val="28"/>
          <w:szCs w:val="28"/>
        </w:rPr>
        <w:t xml:space="preserve">ресу: Республика Башкортостан, Дюртюлинский район, г. Дюртюли, </w:t>
      </w:r>
      <w:r w:rsidRPr="00F946D4">
        <w:rPr>
          <w:b w:val="0"/>
          <w:bCs w:val="0"/>
          <w:sz w:val="28"/>
          <w:szCs w:val="28"/>
        </w:rPr>
        <w:t>СНИЛС:</w:t>
      </w:r>
      <w:r w:rsidRPr="000121CC">
        <w:rPr>
          <w:b w:val="0"/>
          <w:bCs w:val="0"/>
          <w:sz w:val="28"/>
          <w:szCs w:val="28"/>
        </w:rPr>
        <w:t>.</w:t>
      </w:r>
    </w:p>
    <w:p w:rsidR="008F4F7F" w:rsidRDefault="008F4F7F" w:rsidP="00DB76A1">
      <w:pPr>
        <w:ind w:firstLine="709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Г. (И.) Ф.М., И. Э.Р.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8F4F7F" w:rsidRPr="000F4CC4" w:rsidRDefault="008F4F7F" w:rsidP="00DB76A1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8F4F7F" w:rsidRDefault="008F4F7F" w:rsidP="00DB76A1">
      <w:pPr>
        <w:jc w:val="both"/>
        <w:rPr>
          <w:b w:val="0"/>
          <w:bCs w:val="0"/>
          <w:sz w:val="26"/>
          <w:szCs w:val="26"/>
        </w:rPr>
      </w:pPr>
    </w:p>
    <w:p w:rsidR="008F4F7F" w:rsidRPr="000F4CC4" w:rsidRDefault="008F4F7F" w:rsidP="00DB76A1">
      <w:pPr>
        <w:jc w:val="both"/>
        <w:rPr>
          <w:b w:val="0"/>
          <w:bCs w:val="0"/>
          <w:sz w:val="26"/>
          <w:szCs w:val="26"/>
        </w:rPr>
      </w:pPr>
    </w:p>
    <w:p w:rsidR="008F4F7F" w:rsidRPr="000F4CC4" w:rsidRDefault="008F4F7F" w:rsidP="00DB76A1">
      <w:pPr>
        <w:jc w:val="both"/>
        <w:rPr>
          <w:b w:val="0"/>
          <w:bCs w:val="0"/>
          <w:sz w:val="26"/>
          <w:szCs w:val="26"/>
        </w:rPr>
      </w:pPr>
    </w:p>
    <w:p w:rsidR="008F4F7F" w:rsidRDefault="008F4F7F" w:rsidP="00DB76A1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F4F7F" w:rsidRDefault="008F4F7F" w:rsidP="00DB76A1">
      <w:pPr>
        <w:jc w:val="both"/>
        <w:rPr>
          <w:b w:val="0"/>
          <w:bCs w:val="0"/>
          <w:sz w:val="20"/>
          <w:szCs w:val="20"/>
        </w:rPr>
      </w:pPr>
    </w:p>
    <w:p w:rsidR="008F4F7F" w:rsidRDefault="008F4F7F" w:rsidP="00DB76A1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F4F7F" w:rsidRPr="00DA7CA6" w:rsidRDefault="008F4F7F" w:rsidP="00DB76A1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8F4F7F" w:rsidRDefault="008F4F7F"/>
    <w:sectPr w:rsidR="008F4F7F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6A1"/>
    <w:rsid w:val="000121CC"/>
    <w:rsid w:val="00075395"/>
    <w:rsid w:val="000F4CC4"/>
    <w:rsid w:val="003D5A90"/>
    <w:rsid w:val="003E0BB2"/>
    <w:rsid w:val="004F2093"/>
    <w:rsid w:val="00524D21"/>
    <w:rsid w:val="006C0B7D"/>
    <w:rsid w:val="006E7957"/>
    <w:rsid w:val="00767BDC"/>
    <w:rsid w:val="008F4F7F"/>
    <w:rsid w:val="009B5946"/>
    <w:rsid w:val="009F505F"/>
    <w:rsid w:val="00C46961"/>
    <w:rsid w:val="00D10A27"/>
    <w:rsid w:val="00DA7CA6"/>
    <w:rsid w:val="00DB76A1"/>
    <w:rsid w:val="00F5377E"/>
    <w:rsid w:val="00F9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361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2025-07-18T10:54:00Z</dcterms:created>
  <dcterms:modified xsi:type="dcterms:W3CDTF">2025-07-22T11:53:00Z</dcterms:modified>
</cp:coreProperties>
</file>