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4C" w:rsidRDefault="00E4244C" w:rsidP="00C6444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C6444A">
        <w:rPr>
          <w:rFonts w:ascii="Times New Roman" w:hAnsi="Times New Roman" w:cs="Times New Roman"/>
          <w:b/>
          <w:bCs/>
          <w:spacing w:val="-2"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C6444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администрации городского поселения город  Дюртюли муниципального района Дюртюлинский район </w:t>
      </w:r>
    </w:p>
    <w:p w:rsidR="00E4244C" w:rsidRPr="00C6444A" w:rsidRDefault="00E4244C" w:rsidP="00C6444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6444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Республики Башкортостан</w:t>
      </w:r>
    </w:p>
    <w:p w:rsidR="00E4244C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от 20.06.2024 № 6/34</w:t>
      </w: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C6444A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6444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 утверждении муниципальной программы </w:t>
      </w:r>
    </w:p>
    <w:p w:rsidR="00E4244C" w:rsidRPr="00C6444A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bookmarkStart w:id="0" w:name="_GoBack"/>
      <w:r w:rsidRPr="00C6444A">
        <w:rPr>
          <w:rFonts w:ascii="Times New Roman" w:hAnsi="Times New Roman" w:cs="Times New Roman"/>
          <w:b/>
          <w:bCs/>
          <w:spacing w:val="-2"/>
          <w:sz w:val="28"/>
          <w:szCs w:val="28"/>
        </w:rPr>
        <w:t>«Энергосбережение и повышение энергетической эффективности использования энергетических ресурсов при эксплуатации объектов сетей уличного освещения на территории городского поселения город Дюртюли муниципального района Дюртюлинский район Республики Башкортостан на 2024-2030 годы»</w:t>
      </w:r>
    </w:p>
    <w:p w:rsidR="00E4244C" w:rsidRPr="00C6444A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bookmarkEnd w:id="0"/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C6444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33C6">
        <w:rPr>
          <w:rFonts w:ascii="Times New Roman" w:hAnsi="Times New Roman" w:cs="Times New Roman"/>
          <w:spacing w:val="-2"/>
          <w:sz w:val="28"/>
          <w:szCs w:val="28"/>
        </w:rPr>
        <w:tab/>
        <w:t>В соответствии с Федеральный закон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от 23 ноября 2009 г. N 261-ФЗ «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</w:t>
      </w:r>
      <w:r>
        <w:rPr>
          <w:rFonts w:ascii="Times New Roman" w:hAnsi="Times New Roman" w:cs="Times New Roman"/>
          <w:spacing w:val="-2"/>
          <w:sz w:val="28"/>
          <w:szCs w:val="28"/>
        </w:rPr>
        <w:t>едерации»,</w:t>
      </w:r>
    </w:p>
    <w:p w:rsidR="00E4244C" w:rsidRDefault="00E4244C" w:rsidP="00C6444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33C6">
        <w:rPr>
          <w:rFonts w:ascii="Times New Roman" w:hAnsi="Times New Roman" w:cs="Times New Roman"/>
          <w:spacing w:val="-2"/>
          <w:sz w:val="28"/>
          <w:szCs w:val="28"/>
        </w:rPr>
        <w:t>Указ</w:t>
      </w:r>
      <w:r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 xml:space="preserve"> Президента Российской Фед</w:t>
      </w:r>
      <w:r>
        <w:rPr>
          <w:rFonts w:ascii="Times New Roman" w:hAnsi="Times New Roman" w:cs="Times New Roman"/>
          <w:spacing w:val="-2"/>
          <w:sz w:val="28"/>
          <w:szCs w:val="28"/>
        </w:rPr>
        <w:t>ерации от 13 мая 2010 г. N 579 «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</w:t>
      </w:r>
      <w:r>
        <w:rPr>
          <w:rFonts w:ascii="Times New Roman" w:hAnsi="Times New Roman" w:cs="Times New Roman"/>
          <w:spacing w:val="-2"/>
          <w:sz w:val="28"/>
          <w:szCs w:val="28"/>
        </w:rPr>
        <w:t>я энергетической эффективности»,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 xml:space="preserve"> Постановление Правительства Р</w:t>
      </w:r>
      <w:r>
        <w:rPr>
          <w:rFonts w:ascii="Times New Roman" w:hAnsi="Times New Roman" w:cs="Times New Roman"/>
          <w:spacing w:val="-2"/>
          <w:sz w:val="28"/>
          <w:szCs w:val="28"/>
        </w:rPr>
        <w:t>Ф от 31 декабря 2009 г. N 1225 «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О требованиях к региональным и муниципальным программам в области энергосбережения и повышени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я энергетической эффективности», 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Постановление Правительс</w:t>
      </w:r>
      <w:r>
        <w:rPr>
          <w:rFonts w:ascii="Times New Roman" w:hAnsi="Times New Roman" w:cs="Times New Roman"/>
          <w:spacing w:val="-2"/>
          <w:sz w:val="28"/>
          <w:szCs w:val="28"/>
        </w:rPr>
        <w:t>тва РФ от 15 мая 2010 г. N 340 «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О порядке установления требований к программам в области энергосбережения и повышения энергетической эффективности организаций, осуществляющих 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егулируемые виды деятельности», 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распоряжение Правительства РФ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от 1 декабря 2009 г. N 1830-р «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 xml:space="preserve">План мероприятий по энергосбережению и повышению энергетической эффективности в Российской Федерации, направленных на </w:t>
      </w:r>
      <w:r>
        <w:rPr>
          <w:rFonts w:ascii="Times New Roman" w:hAnsi="Times New Roman" w:cs="Times New Roman"/>
          <w:spacing w:val="-2"/>
          <w:sz w:val="28"/>
          <w:szCs w:val="28"/>
        </w:rPr>
        <w:t>реализацию Федерального закона «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</w:t>
      </w:r>
      <w:r>
        <w:rPr>
          <w:rFonts w:ascii="Times New Roman" w:hAnsi="Times New Roman" w:cs="Times New Roman"/>
          <w:spacing w:val="-2"/>
          <w:sz w:val="28"/>
          <w:szCs w:val="28"/>
        </w:rPr>
        <w:t>льные акты Российской Федерации» администрация городского поселения город Дюртюли муниципального района Дюртюлинский район Республики Башкортостан</w:t>
      </w:r>
    </w:p>
    <w:p w:rsidR="00E4244C" w:rsidRPr="00C6444A" w:rsidRDefault="00E4244C" w:rsidP="00C6444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6444A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ПОСТАНОВЛЯЕТ</w:t>
      </w: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33C6">
        <w:rPr>
          <w:rFonts w:ascii="Times New Roman" w:hAnsi="Times New Roman" w:cs="Times New Roman"/>
          <w:spacing w:val="-2"/>
          <w:sz w:val="28"/>
          <w:szCs w:val="28"/>
        </w:rPr>
        <w:t xml:space="preserve">1.Утвердить муниципальную программу </w:t>
      </w:r>
      <w:r w:rsidRPr="00C6444A">
        <w:rPr>
          <w:rFonts w:ascii="Times New Roman" w:hAnsi="Times New Roman" w:cs="Times New Roman"/>
          <w:spacing w:val="-2"/>
          <w:sz w:val="28"/>
          <w:szCs w:val="28"/>
        </w:rPr>
        <w:t>«Энергосбережение и повышение энергетической эффективности использования энергетических ресурсов при эксплуатации объектов сетей уличного освещения на территории городского поселения город Дюртюли муниципального района Дюртюлинский район Республики Башкортостан на 2024-2030 годы»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 xml:space="preserve">. Установить, что  в ходе реализации муниципальной программы </w:t>
      </w:r>
      <w:r w:rsidRPr="00C6444A">
        <w:rPr>
          <w:rFonts w:ascii="Times New Roman" w:hAnsi="Times New Roman" w:cs="Times New Roman"/>
          <w:spacing w:val="-2"/>
          <w:sz w:val="28"/>
          <w:szCs w:val="28"/>
        </w:rPr>
        <w:t>«Энергосбережение и повышение энергетической эффективности использования энергетических ресурсов при эксплуатации объектов сетей уличного освещения на территории городского поселения город Дюртюли муниципального района Дюртюлинский район Республики Башкортостан на 2024-2030 годы»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 xml:space="preserve"> ежегодной корректировке подлежат мероприятия и объемы их финансирования с учетом возможностей средств бюджета городского поселения город Дюртюли муниципального района Дюртюлинский район Республики Башкортостан.</w:t>
      </w: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. 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«Интернет».</w:t>
      </w: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F533C6" w:rsidRDefault="00E4244C" w:rsidP="00F533C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F533C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33C6">
        <w:rPr>
          <w:rFonts w:ascii="Times New Roman" w:hAnsi="Times New Roman" w:cs="Times New Roman"/>
          <w:spacing w:val="-2"/>
          <w:sz w:val="28"/>
          <w:szCs w:val="28"/>
        </w:rPr>
        <w:t>Глава администрации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ab/>
        <w:t xml:space="preserve"> 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  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                           </w:t>
      </w:r>
      <w:r w:rsidRPr="00F533C6"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  И.Р. Гареев</w:t>
      </w: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AC2960" w:rsidRDefault="00E4244C" w:rsidP="00F533C6">
      <w:pPr>
        <w:autoSpaceDE w:val="0"/>
        <w:autoSpaceDN w:val="0"/>
        <w:adjustRightInd w:val="0"/>
        <w:spacing w:after="0" w:line="252" w:lineRule="auto"/>
        <w:ind w:firstLine="567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Утверждена</w:t>
      </w:r>
    </w:p>
    <w:p w:rsidR="00E4244C" w:rsidRPr="00AC2960" w:rsidRDefault="00E4244C" w:rsidP="007F620F">
      <w:pPr>
        <w:autoSpaceDE w:val="0"/>
        <w:autoSpaceDN w:val="0"/>
        <w:adjustRightInd w:val="0"/>
        <w:spacing w:after="0" w:line="252" w:lineRule="auto"/>
        <w:ind w:left="566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постановлением а</w:t>
      </w:r>
      <w:r w:rsidRPr="00AC2960">
        <w:rPr>
          <w:rFonts w:ascii="Times New Roman" w:hAnsi="Times New Roman" w:cs="Times New Roman"/>
          <w:spacing w:val="-2"/>
          <w:sz w:val="28"/>
          <w:szCs w:val="28"/>
        </w:rPr>
        <w:t xml:space="preserve">дминистрации </w:t>
      </w:r>
    </w:p>
    <w:p w:rsidR="00E4244C" w:rsidRPr="00AC2960" w:rsidRDefault="00E4244C" w:rsidP="003D7066">
      <w:pPr>
        <w:autoSpaceDE w:val="0"/>
        <w:autoSpaceDN w:val="0"/>
        <w:adjustRightInd w:val="0"/>
        <w:spacing w:after="0" w:line="252" w:lineRule="auto"/>
        <w:ind w:left="5664"/>
        <w:rPr>
          <w:rFonts w:ascii="Times New Roman" w:hAnsi="Times New Roman" w:cs="Times New Roman"/>
          <w:spacing w:val="-2"/>
          <w:sz w:val="28"/>
          <w:szCs w:val="28"/>
        </w:rPr>
      </w:pPr>
      <w:r w:rsidRPr="00AC2960">
        <w:rPr>
          <w:rFonts w:ascii="Times New Roman" w:hAnsi="Times New Roman" w:cs="Times New Roman"/>
          <w:spacing w:val="-2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город Дюртюли </w:t>
      </w:r>
      <w:r w:rsidRPr="00AC2960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>Дюртюлинский</w:t>
      </w:r>
      <w:r w:rsidRPr="00AC2960">
        <w:rPr>
          <w:rFonts w:ascii="Times New Roman" w:hAnsi="Times New Roman" w:cs="Times New Roman"/>
          <w:spacing w:val="-2"/>
          <w:sz w:val="28"/>
          <w:szCs w:val="28"/>
        </w:rPr>
        <w:t xml:space="preserve"> район </w:t>
      </w:r>
    </w:p>
    <w:p w:rsidR="00E4244C" w:rsidRPr="00AC2960" w:rsidRDefault="00E4244C" w:rsidP="007F620F">
      <w:pPr>
        <w:autoSpaceDE w:val="0"/>
        <w:autoSpaceDN w:val="0"/>
        <w:adjustRightInd w:val="0"/>
        <w:spacing w:after="0" w:line="252" w:lineRule="auto"/>
        <w:ind w:left="5664"/>
        <w:rPr>
          <w:rFonts w:ascii="Times New Roman" w:hAnsi="Times New Roman" w:cs="Times New Roman"/>
          <w:spacing w:val="-2"/>
          <w:sz w:val="28"/>
          <w:szCs w:val="28"/>
        </w:rPr>
      </w:pPr>
      <w:r w:rsidRPr="00AC2960">
        <w:rPr>
          <w:rFonts w:ascii="Times New Roman" w:hAnsi="Times New Roman" w:cs="Times New Roman"/>
          <w:spacing w:val="-2"/>
          <w:sz w:val="28"/>
          <w:szCs w:val="28"/>
        </w:rPr>
        <w:t>Республики Башкортостан</w:t>
      </w:r>
    </w:p>
    <w:p w:rsidR="00E4244C" w:rsidRPr="00AC2960" w:rsidRDefault="00E4244C" w:rsidP="00E90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  </w:t>
      </w:r>
      <w:r w:rsidRPr="00AC2960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2"/>
          <w:sz w:val="28"/>
          <w:szCs w:val="28"/>
        </w:rPr>
        <w:t>20.06</w:t>
      </w:r>
      <w:r w:rsidRPr="00AC2960">
        <w:rPr>
          <w:rFonts w:ascii="Times New Roman" w:hAnsi="Times New Roman" w:cs="Times New Roman"/>
          <w:spacing w:val="-2"/>
          <w:sz w:val="28"/>
          <w:szCs w:val="28"/>
        </w:rPr>
        <w:t xml:space="preserve"> 202</w:t>
      </w: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AC2960">
        <w:rPr>
          <w:rFonts w:ascii="Times New Roman" w:hAnsi="Times New Roman" w:cs="Times New Roman"/>
          <w:spacing w:val="-2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pacing w:val="-2"/>
          <w:sz w:val="28"/>
          <w:szCs w:val="28"/>
        </w:rPr>
        <w:t>6/34</w:t>
      </w:r>
    </w:p>
    <w:p w:rsidR="00E4244C" w:rsidRPr="00AC2960" w:rsidRDefault="00E4244C" w:rsidP="00E24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244C" w:rsidRDefault="00E4244C" w:rsidP="00BA06DC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A06DC">
        <w:rPr>
          <w:rFonts w:ascii="Times New Roman" w:hAnsi="Times New Roman" w:cs="Times New Roman"/>
          <w:spacing w:val="-4"/>
          <w:sz w:val="28"/>
          <w:szCs w:val="28"/>
        </w:rPr>
        <w:t>Муниципальная программа «</w:t>
      </w:r>
      <w:r w:rsidRPr="00BA06DC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использования энергетических ресурсов при эксплуатации объектов сетей уличного освещения на</w:t>
      </w:r>
      <w:r w:rsidRPr="00BA06DC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городского поселения город Дюртюли муниципального района Дюртюлинский </w:t>
      </w:r>
      <w:r w:rsidRPr="00BA06DC">
        <w:rPr>
          <w:rFonts w:ascii="Times New Roman" w:hAnsi="Times New Roman" w:cs="Times New Roman"/>
          <w:spacing w:val="-4"/>
          <w:sz w:val="28"/>
          <w:szCs w:val="28"/>
        </w:rPr>
        <w:t xml:space="preserve">район </w:t>
      </w:r>
    </w:p>
    <w:p w:rsidR="00E4244C" w:rsidRPr="00BA06DC" w:rsidRDefault="00E4244C" w:rsidP="00BA06DC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A06DC">
        <w:rPr>
          <w:rFonts w:ascii="Times New Roman" w:hAnsi="Times New Roman" w:cs="Times New Roman"/>
          <w:spacing w:val="-4"/>
          <w:sz w:val="28"/>
          <w:szCs w:val="28"/>
        </w:rPr>
        <w:t>Республики Башкортос</w:t>
      </w:r>
      <w:r>
        <w:rPr>
          <w:rFonts w:ascii="Times New Roman" w:hAnsi="Times New Roman" w:cs="Times New Roman"/>
          <w:spacing w:val="-4"/>
          <w:sz w:val="28"/>
          <w:szCs w:val="28"/>
        </w:rPr>
        <w:t>тан на 2024-2030</w:t>
      </w:r>
      <w:r w:rsidRPr="00BA06DC">
        <w:rPr>
          <w:rFonts w:ascii="Times New Roman" w:hAnsi="Times New Roman" w:cs="Times New Roman"/>
          <w:spacing w:val="-4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E4244C" w:rsidRDefault="00E4244C" w:rsidP="00BA06DC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BA06DC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804032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A06DC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</w:t>
      </w:r>
      <w:r w:rsidRPr="00BA06D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программы </w:t>
      </w:r>
    </w:p>
    <w:p w:rsidR="00E4244C" w:rsidRPr="00BA06DC" w:rsidRDefault="00E4244C" w:rsidP="00FE1F13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tbl>
      <w:tblPr>
        <w:tblW w:w="0" w:type="auto"/>
        <w:tblInd w:w="-53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85"/>
        <w:gridCol w:w="6360"/>
      </w:tblGrid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FE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7F6F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использования энергетических ресурсов при эксплуатации объектов сетей уличного освещения на</w:t>
            </w:r>
            <w:r w:rsidRPr="007F6F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городского поселения город Дюртюли муниципального района Дюртюлинский район Республики Башкортостан на 2024-2030 годы»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44C" w:rsidRPr="007F6FD7" w:rsidRDefault="00E4244C" w:rsidP="00FE1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(далее именуется - Программа)</w:t>
            </w:r>
          </w:p>
        </w:tc>
      </w:tr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 (правовое и нормативное обеспечение)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</w:t>
            </w:r>
            <w:hyperlink r:id="rId7" w:history="1">
              <w:r w:rsidRPr="00AC296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8" w:history="1">
              <w:r w:rsidRPr="00AC2960">
                <w:rPr>
                  <w:rFonts w:ascii="Times New Roman" w:hAnsi="Times New Roman" w:cs="Times New Roman"/>
                  <w:sz w:val="28"/>
                  <w:szCs w:val="28"/>
                </w:rPr>
                <w:t>Указ</w:t>
              </w:r>
            </w:hyperlink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13 мая 2010 г. N 579 "Об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эффективности";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history="1">
              <w:r w:rsidRPr="00AC296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 декабря 2009 г. N 1220 "Об определении применяемых при установлении долгосрочных тарифов показателей надежности и качества поставляемых товаров и оказываемых услуг";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0" w:history="1">
              <w:r w:rsidRPr="00AC296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 декабря 2009 г. N 1222 "О видах и характеристиках товаров, информация о классе энергетической эффективности которых должна содержаться в технической документации, прилагаемой к этим товарам, в их маркировке, на их этикетках, и принципах правил определения производителями, импортерами класса энергетической эффективности товара";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1" w:history="1">
              <w:r w:rsidRPr="00AC296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31 декабря 2009 г. N 1225 "О требованиях к региональным и муниципальным программам в области энергосбережения и повышения энергетической эффективности";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2" w:history="1">
              <w:r w:rsidRPr="00AC296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20 февраля 2010 г. N 67 "О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эффективности";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3" w:history="1">
              <w:r w:rsidRPr="00AC296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15 мая 2010 г. N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деятельности";</w:t>
            </w:r>
          </w:p>
          <w:p w:rsidR="00E4244C" w:rsidRPr="007F6FD7" w:rsidRDefault="00E4244C" w:rsidP="009076D1">
            <w:pPr>
              <w:tabs>
                <w:tab w:val="left" w:pos="82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4" w:history="1">
              <w:r w:rsidRPr="007F6FD7">
                <w:rPr>
                  <w:rFonts w:ascii="Times New Roman" w:hAnsi="Times New Roman" w:cs="Times New Roman"/>
                  <w:sz w:val="28"/>
                  <w:szCs w:val="28"/>
                </w:rPr>
                <w:t>распоряжение</w:t>
              </w:r>
            </w:hyperlink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 декабря 2009 г. N 1830-р "План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AC2960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Администрация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городского поселения город Дюртюли муниципального района Дюртюлинский </w:t>
            </w:r>
            <w:r w:rsidRPr="00AC29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район Республики Башкортостан</w:t>
            </w:r>
          </w:p>
          <w:p w:rsidR="00E4244C" w:rsidRPr="00AC2960" w:rsidRDefault="00E4244C" w:rsidP="00AD0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452320</w:t>
            </w:r>
            <w:r w:rsidRPr="00AC29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Республика Башкортостан,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г.Дюртюли, ул. Социалистическая</w:t>
            </w:r>
            <w:r w:rsidRPr="00AC29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д.30, </w:t>
            </w:r>
            <w:r w:rsidRPr="00AC29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8</w:t>
            </w:r>
            <w:r w:rsidRPr="00AC29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(34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787</w:t>
            </w:r>
            <w:r w:rsidRPr="00AC296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2-12-51</w:t>
            </w:r>
          </w:p>
        </w:tc>
      </w:tr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0D6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Цель Программы - рациональное использование энергетических ресурсов на территории городского поселения город Дюртюли муниципального района Дюртюлинский район Республики Башкортостан за счет реализации мероприятий по энергосбережению и повышению энергетической эффективности.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Программы:</w:t>
            </w:r>
          </w:p>
          <w:p w:rsidR="00E4244C" w:rsidRPr="00AC2960" w:rsidRDefault="00E4244C" w:rsidP="00BA06DC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потребления электрической энергии и связанных с этим затрат на наружное освещение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город Дюртюли муниципального района Дюртюлинский </w:t>
            </w: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район Республики Башкортостан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%; </w:t>
            </w:r>
          </w:p>
          <w:p w:rsidR="00E4244C" w:rsidRPr="00AC2960" w:rsidRDefault="00E4244C" w:rsidP="00BA06DC">
            <w:pPr>
              <w:pStyle w:val="ConsPlusNormal"/>
              <w:ind w:left="-2" w:firstLine="2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E4244C" w:rsidRPr="007F6FD7" w:rsidRDefault="00E4244C" w:rsidP="009076D1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- повышение уровня компетентности работников и ответственных за энергосбережение сотрудников муниципальных учреждений в вопросах эффективного использования энергетических ресурсов</w:t>
            </w:r>
          </w:p>
          <w:p w:rsidR="00E4244C" w:rsidRPr="007F6FD7" w:rsidRDefault="00E4244C" w:rsidP="009076D1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2024 - 2030 годы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BA0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Основные ожидаемые конечные результаты реализации Программы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>За период реализации Программы планируется: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>- снижение расходов на энергетические ресурсы;</w:t>
            </w:r>
          </w:p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>- снижение удельных показателей потребления энергетических ресурсов;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- экономия энергетических ресурсов от внедрения мероприятий по энергосбережению и повышению энергетической эффективности за период реализации Программы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долгосрочной целевой программы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AC2960" w:rsidRDefault="00E4244C" w:rsidP="009076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>сокращение удельных показателей энергопотребления;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</w:t>
            </w:r>
          </w:p>
        </w:tc>
      </w:tr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Реализация мероприятий Программы    осуществляется в семь этапов.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экономии составляет 84 (восемьдесят четыре</w:t>
            </w:r>
            <w:r w:rsidRPr="00AC2960">
              <w:rPr>
                <w:rFonts w:ascii="Times New Roman" w:hAnsi="Times New Roman" w:cs="Times New Roman"/>
                <w:sz w:val="28"/>
                <w:szCs w:val="28"/>
              </w:rPr>
              <w:t>) календарных месяца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: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I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этап – 2024 год, II этап – 2025 год, III этап – 2026, 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IV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этап – 2027 год, 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V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этап – 2028 год, 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VI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этап – 2029, 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VII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- 2030 год. </w:t>
            </w:r>
          </w:p>
          <w:p w:rsidR="00E4244C" w:rsidRPr="007F6FD7" w:rsidRDefault="00E4244C" w:rsidP="00AD0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Контроль за реализацией Программы осуществляется администрацией городского поселения город Дюртюли муниципального района Дюртюлинский район Республики Башкортостан.</w:t>
            </w:r>
          </w:p>
        </w:tc>
      </w:tr>
      <w:tr w:rsidR="00E4244C" w:rsidRPr="007F6FD7">
        <w:trPr>
          <w:trHeight w:val="1"/>
        </w:trPr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</w:t>
            </w:r>
            <w:r w:rsidRPr="007F6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2024-2030 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годы составляет 25 604.0414 тыс. рублей за счет средств местного бюджета.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Программы: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2024 год – 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2 003.039 тыс. руб.</w:t>
            </w:r>
          </w:p>
          <w:p w:rsidR="00E4244C" w:rsidRPr="007F6FD7" w:rsidRDefault="00E4244C" w:rsidP="00AC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 год – 3 933. 5004 тыс. руб., 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 год – 3 933, 5004 тыс. руб., 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2027 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год – 3 933, 5004 тыс. руб.,</w:t>
            </w:r>
          </w:p>
          <w:p w:rsidR="00E4244C" w:rsidRPr="007F6FD7" w:rsidRDefault="00E4244C" w:rsidP="0090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2028 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год – 3 933, 5004 тыс. руб., </w:t>
            </w:r>
          </w:p>
          <w:p w:rsidR="00E4244C" w:rsidRPr="007F6FD7" w:rsidRDefault="00E4244C" w:rsidP="00AC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2029 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год – 3 933, 50081 тыс. руб., </w:t>
            </w:r>
          </w:p>
          <w:p w:rsidR="00E4244C" w:rsidRPr="007F6FD7" w:rsidRDefault="00E4244C" w:rsidP="00AC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2030 год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 - 3 933, 50081 тыс. руб.</w:t>
            </w:r>
          </w:p>
          <w:p w:rsidR="00E4244C" w:rsidRPr="007F6FD7" w:rsidRDefault="00E4244C" w:rsidP="00AC2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корректируются по результатам проведенных конкурсов и уточняются ежегодно при формировании бюджета </w:t>
            </w:r>
            <w:r w:rsidRPr="007F6FD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городского поселения город Дюртюли муниципального района Дюртюлинский район Республики Башкортостан </w:t>
            </w:r>
            <w:r w:rsidRPr="007F6FD7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</w:t>
            </w:r>
          </w:p>
        </w:tc>
      </w:tr>
    </w:tbl>
    <w:p w:rsidR="00E4244C" w:rsidRPr="00AC2960" w:rsidRDefault="00E4244C" w:rsidP="00E2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pacing w:val="-2"/>
          <w:sz w:val="28"/>
          <w:szCs w:val="28"/>
        </w:rPr>
        <w:t xml:space="preserve">Раздел </w:t>
      </w:r>
      <w:r w:rsidRPr="00BA06D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BA06DC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BA06DC">
        <w:rPr>
          <w:rFonts w:ascii="Times New Roman" w:hAnsi="Times New Roman" w:cs="Times New Roman"/>
          <w:sz w:val="28"/>
          <w:szCs w:val="28"/>
        </w:rPr>
        <w:t>СОДЕРЖАНИЕ ПРОБЛЕМЫ И ОБОСНОВАНИЕ НЕОБХОДИМОСТИ ЕЁ РЕШЕНИЯ ПРОГРАМНЫМИ МЕТОДАМИ</w:t>
      </w: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</w:t>
      </w:r>
      <w:hyperlink r:id="rId15" w:history="1">
        <w:r w:rsidRPr="00BA06D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06DC">
        <w:rPr>
          <w:rFonts w:ascii="Times New Roman" w:hAnsi="Times New Roman" w:cs="Times New Roman"/>
          <w:sz w:val="28"/>
          <w:szCs w:val="28"/>
        </w:rPr>
        <w:t xml:space="preserve"> от 23 ноября 2009 г. N 261-ФЗ "Об энергосбережении и повышении энергетической эффективности и о внесении изменений в отдельные законодательные акты Российской Федерации" (далее - Закон N 261-ФЗ), Порядком разработки и реализации программ в области энергосбережения и повышения энергетической эффективности организаций.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Система жизнеобеспечения современного города состоит из многих взаимосвязанных подсистем, обеспечивающих жизненно необходимые для населения функции. Одной из таких подсистем является улично-дорожное освещение. Непрерывный рост затрат на энергоносители повышает необходимость проведения эффективных мероприятий по реконструкции уличного освещения, позволяющих значительно сокращать издержки при эксплуатации сетей улично-дорожного освещения и обеспечивать энергосбережение в экономично-эффективном режиме. Применение энергосберегающего оборудования принесет значительный экономический эффект.</w:t>
      </w:r>
    </w:p>
    <w:p w:rsidR="00E4244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Эффективная эксплуатация осветительного оборудования позволит снизить бюджетные расходы за счет экономии электроэнергии и снижения эксплуатационных расходов, повысить надежность и долговечность работы сетей, улучшить условия проживания граждан.</w:t>
      </w:r>
    </w:p>
    <w:p w:rsidR="00E4244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A06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06DC">
        <w:rPr>
          <w:rFonts w:ascii="Times New Roman" w:hAnsi="Times New Roman" w:cs="Times New Roman"/>
          <w:sz w:val="28"/>
          <w:szCs w:val="28"/>
        </w:rPr>
        <w:t>. ЦЕЛИ И ЗАДАЧИ МУНИЦИПАЛЬНОЙ ПРОГРАММЫ</w:t>
      </w: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рациональное использование энергетических ресурсов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Дюртюли муниципального района Дюртюлинский </w:t>
      </w:r>
      <w:r w:rsidRPr="00BA06DC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за счет реализации мероприятий по энергосбережению и повышению энергетической эффективности. Поставленная цель отвечает необходимости обеспечения устойчивого социально-экономического развития города в кратко-, средне- и долгосрочной перспективе на протяжении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06D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использования энергетических ресурсов при эксплуатации объектов сетей уличного освещения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Дюртюли муниципального района Дюртюлинский </w:t>
      </w:r>
      <w:r w:rsidRPr="00BA06DC">
        <w:rPr>
          <w:rFonts w:ascii="Times New Roman" w:hAnsi="Times New Roman" w:cs="Times New Roman"/>
          <w:sz w:val="28"/>
          <w:szCs w:val="28"/>
        </w:rPr>
        <w:t>район Республики Башкортостан в ходе реализации Программы необходимо решить следующие задачи: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1. Снижение потребления электрической энергии и связанных с этим затрат на наружное освещение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Дюртюли муниципального района Дюртюлинский </w:t>
      </w:r>
      <w:r w:rsidRPr="00BA06DC">
        <w:rPr>
          <w:rFonts w:ascii="Times New Roman" w:hAnsi="Times New Roman" w:cs="Times New Roman"/>
          <w:sz w:val="28"/>
          <w:szCs w:val="28"/>
        </w:rPr>
        <w:t xml:space="preserve">район Республики </w:t>
      </w:r>
      <w:r>
        <w:rPr>
          <w:rFonts w:ascii="Times New Roman" w:hAnsi="Times New Roman" w:cs="Times New Roman"/>
          <w:sz w:val="28"/>
          <w:szCs w:val="28"/>
        </w:rPr>
        <w:t>Башкортостан на 60% (по сравнению с 2023</w:t>
      </w:r>
      <w:r w:rsidRPr="00BA06DC">
        <w:rPr>
          <w:rFonts w:ascii="Times New Roman" w:hAnsi="Times New Roman" w:cs="Times New Roman"/>
          <w:sz w:val="28"/>
          <w:szCs w:val="28"/>
        </w:rPr>
        <w:t xml:space="preserve"> годом).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2. Реализация организационных мероприятий по энергосбережению и повышению энергетической эффективности.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3. Повышение уровня компетентности работников и ответственных за энергосбережение сотрудников муниципальных учреждений в вопросах эффективного использования энергетических ресурсов.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Поставленные цели и решаемые в рамках Программы задачи направлены на повышение эффективности использования энергетических ресурсов при их потреблении.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Достижение поставленной цели не решает в полной мере проблему высокой энергоемкости бюджетной сферы и экономики городского округа, но позволяет создать условия для перевода экономики и бюджетной сферы на энергосберегающий путь развития и значительно снизить негативные последствия роста тарифов на энергетические ресурсы.</w:t>
      </w:r>
    </w:p>
    <w:p w:rsidR="00E4244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A06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 </w:t>
      </w:r>
      <w:r w:rsidRPr="00BA06DC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III</w:t>
      </w:r>
      <w:r w:rsidRPr="00BA06DC">
        <w:rPr>
          <w:rFonts w:ascii="Times New Roman" w:hAnsi="Times New Roman" w:cs="Times New Roman"/>
          <w:b w:val="0"/>
          <w:bCs w:val="0"/>
          <w:sz w:val="28"/>
          <w:szCs w:val="28"/>
        </w:rPr>
        <w:t>. СРОКИ И ЭТАПЫ РЕАЛИЗАЦИИ ПРОГРАММЫ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грамма рассчитана на период 2024 - 2030</w:t>
      </w:r>
      <w:r w:rsidRPr="00BA06D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E4244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A06D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A06DC">
        <w:rPr>
          <w:rFonts w:ascii="Times New Roman" w:hAnsi="Times New Roman" w:cs="Times New Roman"/>
          <w:sz w:val="28"/>
          <w:szCs w:val="28"/>
        </w:rPr>
        <w:t>. ЦЕЛЕВЫЕ ИНДИКАТОРЫ И ПОКАЗАТЕЛИ</w:t>
      </w: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Для реализации основной цели и поставленных задач данная муниципальная Программа включает мероприятия, отражающие следующие актуальные направления 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в городском поселении город Дюртюли</w:t>
      </w:r>
      <w:r w:rsidRPr="00BA06DC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>
        <w:rPr>
          <w:rFonts w:ascii="Times New Roman" w:hAnsi="Times New Roman" w:cs="Times New Roman"/>
          <w:sz w:val="28"/>
          <w:szCs w:val="28"/>
        </w:rPr>
        <w:t>айона Дюртюлинский</w:t>
      </w:r>
      <w:r w:rsidRPr="00BA06D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- техническое обследование системы наружного освещения с составлением акта инвентаризации;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- составление плана сетей наружного освещения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Дюртюли муниципального района Дюртюлинский </w:t>
      </w:r>
      <w:r w:rsidRPr="00BA06DC">
        <w:rPr>
          <w:rFonts w:ascii="Times New Roman" w:hAnsi="Times New Roman" w:cs="Times New Roman"/>
          <w:sz w:val="28"/>
          <w:szCs w:val="28"/>
        </w:rPr>
        <w:t>район Республики Башкортостан с указанием всех источников света и питающих центров;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- замена всех светильников типа ЖКУ/РКУ различной мощности, расположенных на централизованных линиях наружного освещения и числящихся в реестре освещения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Дюртюли муниципального района Дюртюлинский </w:t>
      </w:r>
      <w:r w:rsidRPr="00BA06DC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в количестве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6DC">
        <w:rPr>
          <w:rFonts w:ascii="Times New Roman" w:hAnsi="Times New Roman" w:cs="Times New Roman"/>
          <w:sz w:val="28"/>
          <w:szCs w:val="28"/>
        </w:rPr>
        <w:t>055 шт. на светодиодные (подрядная организация принимает на себя обязательство обеспечить осуществление энергосберегающих мероприятий необходимыми материалами и оборудованием);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- анализ предоставления качества услуг электроснабжения;</w:t>
      </w:r>
    </w:p>
    <w:p w:rsidR="00E4244C" w:rsidRPr="00BA06DC" w:rsidRDefault="00E4244C" w:rsidP="00BA0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- включение в программы по повышению квалификации муниципальных служащих учебных курсов по основам эффективного использования энергетических ресурсов.</w:t>
      </w: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A06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A06DC">
        <w:rPr>
          <w:rFonts w:ascii="Times New Roman" w:hAnsi="Times New Roman" w:cs="Times New Roman"/>
          <w:sz w:val="28"/>
          <w:szCs w:val="28"/>
        </w:rPr>
        <w:t xml:space="preserve">. СРОКИ И ЭТАПЫ РЕАЛИЗАЦИИ </w:t>
      </w: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A06DC">
        <w:rPr>
          <w:rFonts w:ascii="Times New Roman" w:hAnsi="Times New Roman" w:cs="Times New Roman"/>
          <w:spacing w:val="2"/>
          <w:sz w:val="28"/>
          <w:szCs w:val="28"/>
        </w:rPr>
        <w:t>Реализация мероприятий Программы осуществляется в шесть этапов:</w:t>
      </w: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A06DC">
        <w:rPr>
          <w:rFonts w:ascii="Times New Roman" w:hAnsi="Times New Roman" w:cs="Times New Roman"/>
          <w:spacing w:val="2"/>
          <w:sz w:val="28"/>
          <w:szCs w:val="28"/>
          <w:lang w:val="en-US"/>
        </w:rPr>
        <w:t>I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этап – 2024 год, II этап – 2025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 год, III этап –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BA06DC">
        <w:rPr>
          <w:rFonts w:ascii="Times New Roman" w:hAnsi="Times New Roman" w:cs="Times New Roman"/>
          <w:spacing w:val="2"/>
          <w:sz w:val="28"/>
          <w:szCs w:val="28"/>
          <w:lang w:val="en-US"/>
        </w:rPr>
        <w:t>IV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 этап – 202</w:t>
      </w: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 год, </w:t>
      </w: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A06DC">
        <w:rPr>
          <w:rFonts w:ascii="Times New Roman" w:hAnsi="Times New Roman" w:cs="Times New Roman"/>
          <w:spacing w:val="2"/>
          <w:sz w:val="28"/>
          <w:szCs w:val="28"/>
          <w:lang w:val="en-US"/>
        </w:rPr>
        <w:t>V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 этап – 202</w:t>
      </w: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 год, </w:t>
      </w:r>
      <w:r w:rsidRPr="00BA06DC">
        <w:rPr>
          <w:rFonts w:ascii="Times New Roman" w:hAnsi="Times New Roman" w:cs="Times New Roman"/>
          <w:spacing w:val="2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этап – 2029, </w:t>
      </w:r>
      <w:r>
        <w:rPr>
          <w:rFonts w:ascii="Times New Roman" w:hAnsi="Times New Roman" w:cs="Times New Roman"/>
          <w:spacing w:val="2"/>
          <w:sz w:val="28"/>
          <w:szCs w:val="28"/>
          <w:lang w:val="en-US"/>
        </w:rPr>
        <w:t>VII</w:t>
      </w:r>
      <w:r w:rsidRPr="00AD02AC">
        <w:rPr>
          <w:rFonts w:ascii="Times New Roman" w:hAnsi="Times New Roman" w:cs="Times New Roman"/>
          <w:spacing w:val="2"/>
          <w:sz w:val="28"/>
          <w:szCs w:val="28"/>
        </w:rPr>
        <w:t xml:space="preserve"> - 2030</w:t>
      </w:r>
      <w:r w:rsidRPr="00AC296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год. </w:t>
      </w: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Контроль за реализацией Программы осуществляется </w:t>
      </w:r>
      <w:r>
        <w:rPr>
          <w:rFonts w:ascii="Times New Roman" w:hAnsi="Times New Roman" w:cs="Times New Roman"/>
          <w:spacing w:val="2"/>
          <w:sz w:val="28"/>
          <w:szCs w:val="28"/>
        </w:rPr>
        <w:t>администрацией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городского поселения город Дюртюли муниципального района Дюртюлинский </w:t>
      </w:r>
      <w:r w:rsidRPr="00BA06DC">
        <w:rPr>
          <w:rFonts w:ascii="Times New Roman" w:hAnsi="Times New Roman" w:cs="Times New Roman"/>
          <w:spacing w:val="2"/>
          <w:sz w:val="28"/>
          <w:szCs w:val="28"/>
        </w:rPr>
        <w:t>район Республики Башкортостан.</w:t>
      </w:r>
    </w:p>
    <w:p w:rsidR="00E4244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A06D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A06DC">
        <w:rPr>
          <w:rFonts w:ascii="Times New Roman" w:hAnsi="Times New Roman" w:cs="Times New Roman"/>
          <w:sz w:val="28"/>
          <w:szCs w:val="28"/>
        </w:rPr>
        <w:t>. ОБЪЕМЫ И ИСТОЧНИКИ ФИНАНСИРОВАНИЯ МУНИЦИПАЛЬНОЙ ПРОГРАММЫ</w:t>
      </w: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BA06DC" w:rsidRDefault="00E4244C" w:rsidP="00BA0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DC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2024-2030</w:t>
      </w:r>
      <w:r w:rsidRPr="00BA0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06DC">
        <w:rPr>
          <w:rFonts w:ascii="Times New Roman" w:hAnsi="Times New Roman" w:cs="Times New Roman"/>
          <w:sz w:val="28"/>
          <w:szCs w:val="28"/>
        </w:rPr>
        <w:t xml:space="preserve">годы составляет </w:t>
      </w:r>
      <w:r>
        <w:rPr>
          <w:rFonts w:ascii="Times New Roman" w:hAnsi="Times New Roman" w:cs="Times New Roman"/>
          <w:sz w:val="28"/>
          <w:szCs w:val="28"/>
        </w:rPr>
        <w:t>25 604.0414</w:t>
      </w:r>
      <w:r w:rsidRPr="00AC2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BA06DC">
        <w:rPr>
          <w:rFonts w:ascii="Times New Roman" w:hAnsi="Times New Roman" w:cs="Times New Roman"/>
          <w:sz w:val="28"/>
          <w:szCs w:val="28"/>
        </w:rPr>
        <w:t>руб., в том числе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(Таблица</w:t>
      </w:r>
      <w:r w:rsidRPr="00BA06DC">
        <w:rPr>
          <w:rFonts w:ascii="Times New Roman" w:hAnsi="Times New Roman" w:cs="Times New Roman"/>
          <w:sz w:val="28"/>
          <w:szCs w:val="28"/>
        </w:rPr>
        <w:t>):</w:t>
      </w:r>
    </w:p>
    <w:p w:rsidR="00E4244C" w:rsidRPr="00AC2960" w:rsidRDefault="00E4244C" w:rsidP="004B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4B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4B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9313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931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4244C" w:rsidRPr="00AC2960" w:rsidSect="00BC659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tbl>
      <w:tblPr>
        <w:tblpPr w:leftFromText="180" w:rightFromText="180" w:horzAnchor="page" w:tblpX="595" w:tblpY="1500"/>
        <w:tblW w:w="14425" w:type="dxa"/>
        <w:tblLook w:val="00A0"/>
      </w:tblPr>
      <w:tblGrid>
        <w:gridCol w:w="573"/>
        <w:gridCol w:w="1933"/>
        <w:gridCol w:w="2055"/>
        <w:gridCol w:w="1347"/>
        <w:gridCol w:w="1134"/>
        <w:gridCol w:w="1276"/>
        <w:gridCol w:w="1275"/>
        <w:gridCol w:w="1276"/>
        <w:gridCol w:w="1276"/>
        <w:gridCol w:w="1134"/>
        <w:gridCol w:w="1146"/>
      </w:tblGrid>
      <w:tr w:rsidR="00E4244C" w:rsidRPr="007F6FD7">
        <w:trPr>
          <w:trHeight w:val="39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местного бюджета (тыс. рублей)</w:t>
            </w:r>
          </w:p>
        </w:tc>
      </w:tr>
      <w:tr w:rsidR="00E4244C" w:rsidRPr="007F6FD7">
        <w:trPr>
          <w:trHeight w:val="31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тыс. рублей</w:t>
            </w:r>
          </w:p>
        </w:tc>
        <w:tc>
          <w:tcPr>
            <w:tcW w:w="8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4244C" w:rsidRPr="007F6FD7">
        <w:trPr>
          <w:trHeight w:val="115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</w:t>
            </w: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244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244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 год</w:t>
            </w:r>
          </w:p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244C" w:rsidRPr="007F6FD7">
        <w:trPr>
          <w:cantSplit/>
          <w:trHeight w:val="375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E4244C" w:rsidRPr="00BA06DC" w:rsidRDefault="00E4244C" w:rsidP="00BA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эффективного и рационального использования энергетических ресурсов при эксплуатации системы наружного освещения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город Дюртюли муниципального района Дюртюлинский </w:t>
            </w: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 xml:space="preserve">район Республики Башкортостан 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4C" w:rsidRPr="00BA06DC" w:rsidRDefault="00E4244C" w:rsidP="0015002C">
            <w:pPr>
              <w:spacing w:after="0" w:line="240" w:lineRule="auto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Дюртюли </w:t>
            </w: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Дюртюлинский</w:t>
            </w:r>
            <w:r w:rsidRPr="00BA06DC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44C" w:rsidRPr="00BA06DC" w:rsidRDefault="00E4244C" w:rsidP="001D0D88">
            <w:pPr>
              <w:spacing w:after="0" w:line="240" w:lineRule="auto"/>
              <w:ind w:left="-204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25 604.0414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44C" w:rsidRPr="00BA06D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2 003.039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44C" w:rsidRPr="00BA06D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3 933.5004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44C" w:rsidRPr="00BA06D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3 933.5004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44C" w:rsidRPr="00BA06D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3 933.5004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44C" w:rsidRPr="00BA06D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3 933.5004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44C" w:rsidRPr="00BA06D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3 933.5004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4244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4244C" w:rsidRPr="00BA06D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3 933.5004</w:t>
            </w:r>
          </w:p>
        </w:tc>
      </w:tr>
      <w:tr w:rsidR="00E4244C" w:rsidRPr="007F6FD7">
        <w:trPr>
          <w:cantSplit/>
          <w:trHeight w:val="1767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244C" w:rsidRPr="00BA06DC" w:rsidRDefault="00E4244C" w:rsidP="00BA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244C" w:rsidRPr="00BA06DC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25 604.0414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244C" w:rsidRPr="00C87681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7681">
              <w:rPr>
                <w:rFonts w:ascii="Times New Roman" w:hAnsi="Times New Roman" w:cs="Times New Roman"/>
                <w:b/>
                <w:bCs/>
              </w:rPr>
              <w:t>2 003.039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244C" w:rsidRPr="00C87681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7681">
              <w:rPr>
                <w:rFonts w:ascii="Times New Roman" w:hAnsi="Times New Roman" w:cs="Times New Roman"/>
                <w:b/>
                <w:bCs/>
              </w:rPr>
              <w:t>3 933.5004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244C" w:rsidRPr="00C87681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7681">
              <w:rPr>
                <w:rFonts w:ascii="Times New Roman" w:hAnsi="Times New Roman" w:cs="Times New Roman"/>
                <w:b/>
                <w:bCs/>
              </w:rPr>
              <w:t>3 933.5004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244C" w:rsidRPr="00C87681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7681">
              <w:rPr>
                <w:rFonts w:ascii="Times New Roman" w:hAnsi="Times New Roman" w:cs="Times New Roman"/>
                <w:b/>
                <w:bCs/>
              </w:rPr>
              <w:t>3 933.5004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244C" w:rsidRPr="00C87681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7681">
              <w:rPr>
                <w:rFonts w:ascii="Times New Roman" w:hAnsi="Times New Roman" w:cs="Times New Roman"/>
                <w:b/>
                <w:bCs/>
              </w:rPr>
              <w:t>3 933.5004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4244C" w:rsidRPr="00C87681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7681">
              <w:rPr>
                <w:rFonts w:ascii="Times New Roman" w:hAnsi="Times New Roman" w:cs="Times New Roman"/>
                <w:b/>
                <w:bCs/>
              </w:rPr>
              <w:t>3 933.5004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4244C" w:rsidRPr="00C87681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4244C" w:rsidRPr="00C87681" w:rsidRDefault="00E4244C" w:rsidP="00887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7681">
              <w:rPr>
                <w:rFonts w:ascii="Times New Roman" w:hAnsi="Times New Roman" w:cs="Times New Roman"/>
                <w:b/>
                <w:bCs/>
              </w:rPr>
              <w:t>3 933.5004</w:t>
            </w:r>
          </w:p>
        </w:tc>
      </w:tr>
    </w:tbl>
    <w:p w:rsidR="00E4244C" w:rsidRPr="00AC2960" w:rsidRDefault="00E4244C" w:rsidP="00BA06DC">
      <w:pPr>
        <w:framePr w:w="15281" w:wrap="auto" w:hAnchor="text" w:x="709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E4244C" w:rsidRPr="00AC2960" w:rsidSect="009313C7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E4244C" w:rsidRPr="0088798F" w:rsidRDefault="00E4244C" w:rsidP="009313C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7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 </w:t>
      </w:r>
      <w:r w:rsidRPr="0088798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VII</w:t>
      </w:r>
      <w:r w:rsidRPr="0088798F">
        <w:rPr>
          <w:rFonts w:ascii="Times New Roman" w:hAnsi="Times New Roman" w:cs="Times New Roman"/>
          <w:b w:val="0"/>
          <w:bCs w:val="0"/>
          <w:sz w:val="28"/>
          <w:szCs w:val="28"/>
        </w:rPr>
        <w:t>. СИСТЕМА УПРАВЛЕНИЯ РЕАЛИЗАЦИЕЙ ПРОГРАММЫ</w:t>
      </w:r>
    </w:p>
    <w:p w:rsidR="00E4244C" w:rsidRPr="00AC2960" w:rsidRDefault="00E4244C" w:rsidP="00931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AC2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Ответственным за организацию работ по энергосбережению и повышению энергетической эффективно</w:t>
      </w:r>
      <w:r>
        <w:rPr>
          <w:rFonts w:ascii="Times New Roman" w:hAnsi="Times New Roman" w:cs="Times New Roman"/>
          <w:sz w:val="28"/>
          <w:szCs w:val="28"/>
        </w:rPr>
        <w:t>сти является заместитель главы а</w:t>
      </w:r>
      <w:r w:rsidRPr="00AC296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313C7">
        <w:rPr>
          <w:rFonts w:ascii="Times New Roman" w:hAnsi="Times New Roman" w:cs="Times New Roman"/>
          <w:sz w:val="28"/>
          <w:szCs w:val="28"/>
        </w:rPr>
        <w:t xml:space="preserve">городского поселения город </w:t>
      </w:r>
      <w:r>
        <w:rPr>
          <w:rFonts w:ascii="Times New Roman" w:hAnsi="Times New Roman" w:cs="Times New Roman"/>
          <w:sz w:val="28"/>
          <w:szCs w:val="28"/>
        </w:rPr>
        <w:t>Дюртюли</w:t>
      </w:r>
      <w:r w:rsidRPr="009313C7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>
        <w:rPr>
          <w:rFonts w:ascii="Times New Roman" w:hAnsi="Times New Roman" w:cs="Times New Roman"/>
          <w:sz w:val="28"/>
          <w:szCs w:val="28"/>
        </w:rPr>
        <w:t>Дюртюлинский</w:t>
      </w:r>
      <w:r w:rsidRPr="009313C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AC2960">
        <w:rPr>
          <w:rFonts w:ascii="Times New Roman" w:hAnsi="Times New Roman" w:cs="Times New Roman"/>
          <w:sz w:val="28"/>
          <w:szCs w:val="28"/>
        </w:rPr>
        <w:t>.</w:t>
      </w:r>
    </w:p>
    <w:p w:rsidR="00E4244C" w:rsidRPr="00AC2960" w:rsidRDefault="00E4244C" w:rsidP="00AC2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 xml:space="preserve"> Заказчики Программы контролируют выполнение программных мероприятий, целевое и эффективное использование бюджетных средств, направленных на реализацию Программы, ежегодно осуществляют оценку достигнутых целей и эффективности реализации Программы.</w:t>
      </w:r>
    </w:p>
    <w:p w:rsidR="00E4244C" w:rsidRDefault="00E4244C" w:rsidP="00E24D6D">
      <w:pPr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8879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C296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C2960">
        <w:rPr>
          <w:rFonts w:ascii="Times New Roman" w:hAnsi="Times New Roman" w:cs="Times New Roman"/>
          <w:sz w:val="28"/>
          <w:szCs w:val="28"/>
        </w:rPr>
        <w:t>. ОЖИДАЕМЫЕ РЕЗУЛЬТАТЫ</w:t>
      </w:r>
    </w:p>
    <w:p w:rsidR="00E4244C" w:rsidRPr="00AC2960" w:rsidRDefault="00E4244C" w:rsidP="00887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По итогам реализации Программы прогнозируется достижение следующих основных результатов: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 xml:space="preserve">- обеспечение надежной и бесперебойной работы системы энергоснабжения в городском поселения город </w:t>
      </w:r>
      <w:r>
        <w:rPr>
          <w:rFonts w:ascii="Times New Roman" w:hAnsi="Times New Roman" w:cs="Times New Roman"/>
          <w:sz w:val="28"/>
          <w:szCs w:val="28"/>
        </w:rPr>
        <w:t>Дюртюли муниципального района Дюртюлинский</w:t>
      </w:r>
      <w:r w:rsidRPr="00AC296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- снижение расходов на энергетические ресурсы;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- использование энергосберегающих технологий, а также оборудования и материалов высокого класса энергетической эффективности;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- стимулирование энергосберегающего поведения работников организации.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Реализация Программы также обеспечит высвобождение дополнительных финансовых средств для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ресурсов.</w:t>
      </w:r>
    </w:p>
    <w:p w:rsidR="00E4244C" w:rsidRDefault="00E4244C" w:rsidP="0088798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244C" w:rsidRDefault="00E4244C" w:rsidP="0088798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244C" w:rsidRPr="0088798F" w:rsidRDefault="00E4244C" w:rsidP="0088798F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7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 </w:t>
      </w:r>
      <w:r w:rsidRPr="0088798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</w:t>
      </w:r>
      <w:r w:rsidRPr="0088798F">
        <w:rPr>
          <w:rFonts w:ascii="Times New Roman" w:hAnsi="Times New Roman" w:cs="Times New Roman"/>
          <w:b w:val="0"/>
          <w:bCs w:val="0"/>
          <w:sz w:val="28"/>
          <w:szCs w:val="28"/>
        </w:rPr>
        <w:t>. ОЦЕНКА ЭФФЕКТИВНОСТИ РЕАЛИЗАЦИИ ПРОГРАММЫ</w:t>
      </w:r>
    </w:p>
    <w:p w:rsidR="00E4244C" w:rsidRPr="0088798F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производится ежегодно на основе использования целевого индикатора,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производится с учетом следующих составляющих: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- оценка степени реализации основных мероприятий Программы;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- оценка эффективности энергосбережения и повышение энергетической эффективности использования энергетических ресурсов при реализации Программы.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1. Оценка степени реализации мероприятий определяется степенью выполнения показателя непосредственного результата мероприятия.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Степень реализации мероприятий муниципальной программы рассчитывается по формуле: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СРм = СВнр / N, где: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СРм - степень реализации мероприятий;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СВнр - степень выполнения непосредственного результата;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Критерии оценки степени реализации мероприятий муниципальной программы: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Программа реализуется эффективно (за отчетный год, за весь период реализации), если ее эффективность составляет 1 и более.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Программа считается неэффективной, если мероприятия Программы выполнены с эффективностью менее 1.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2. Оценка эффективности энергосбережения и повышение энергетической эффективности использования энергетических ресурсов при реализации Программы производится путем сравнения фактически достигнутого показателя за соответствующий год с его прогнозным значением, утвержденным Программой.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Степень фактического достижения целевого индикатора рассчитывается по формуле: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E = f / n x 100%, где: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E - эффективность энергосбережения (в процентах);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f - фактический индикатор, достигнутый в ходе реализации Программы;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n - нормативный индикатор, утвержденный Программой.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Критерии оценки эффективности энергосбережения и повышение энергетической эффективности использования энергетических ресурсов при реализации Программы: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 xml:space="preserve">Программа реализуется эффективно (за отчетный год, за весь период реализации), если ее эффективность составляет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AC2960">
        <w:rPr>
          <w:rFonts w:ascii="Times New Roman" w:hAnsi="Times New Roman" w:cs="Times New Roman"/>
          <w:sz w:val="28"/>
          <w:szCs w:val="28"/>
        </w:rPr>
        <w:t xml:space="preserve"> процентов и более;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60">
        <w:rPr>
          <w:rFonts w:ascii="Times New Roman" w:hAnsi="Times New Roman" w:cs="Times New Roman"/>
          <w:sz w:val="28"/>
          <w:szCs w:val="28"/>
        </w:rPr>
        <w:t>Программа считается неэффективной, если мероприятия Программы вып</w:t>
      </w:r>
      <w:r>
        <w:rPr>
          <w:rFonts w:ascii="Times New Roman" w:hAnsi="Times New Roman" w:cs="Times New Roman"/>
          <w:sz w:val="28"/>
          <w:szCs w:val="28"/>
        </w:rPr>
        <w:t>олнены с эффективностью менее 60</w:t>
      </w:r>
      <w:r w:rsidRPr="00AC2960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E4244C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4C" w:rsidRPr="00AC2960" w:rsidRDefault="00E4244C" w:rsidP="00503D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Л.Р. Раисовна</w:t>
      </w:r>
    </w:p>
    <w:p w:rsidR="00E4244C" w:rsidRPr="00AC2960" w:rsidRDefault="00E4244C" w:rsidP="0088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244C" w:rsidRPr="00AC2960" w:rsidSect="00BC659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44C" w:rsidRDefault="00E4244C" w:rsidP="0088798F">
      <w:pPr>
        <w:spacing w:after="0" w:line="240" w:lineRule="auto"/>
      </w:pPr>
      <w:r>
        <w:separator/>
      </w:r>
    </w:p>
  </w:endnote>
  <w:endnote w:type="continuationSeparator" w:id="0">
    <w:p w:rsidR="00E4244C" w:rsidRDefault="00E4244C" w:rsidP="0088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44C" w:rsidRDefault="00E4244C" w:rsidP="0088798F">
      <w:pPr>
        <w:spacing w:after="0" w:line="240" w:lineRule="auto"/>
      </w:pPr>
      <w:r>
        <w:separator/>
      </w:r>
    </w:p>
  </w:footnote>
  <w:footnote w:type="continuationSeparator" w:id="0">
    <w:p w:rsidR="00E4244C" w:rsidRDefault="00E4244C" w:rsidP="00887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E85952"/>
    <w:lvl w:ilvl="0">
      <w:numFmt w:val="bullet"/>
      <w:lvlText w:val="*"/>
      <w:lvlJc w:val="left"/>
    </w:lvl>
  </w:abstractNum>
  <w:abstractNum w:abstractNumId="1">
    <w:nsid w:val="11826CB3"/>
    <w:multiLevelType w:val="hybridMultilevel"/>
    <w:tmpl w:val="D7FC5CFC"/>
    <w:lvl w:ilvl="0" w:tplc="93767EF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891535"/>
    <w:multiLevelType w:val="hybridMultilevel"/>
    <w:tmpl w:val="7B0C0E34"/>
    <w:lvl w:ilvl="0" w:tplc="93767EF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1EF0FD9"/>
    <w:multiLevelType w:val="hybridMultilevel"/>
    <w:tmpl w:val="6E122050"/>
    <w:lvl w:ilvl="0" w:tplc="93767EF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AE36FF"/>
    <w:multiLevelType w:val="hybridMultilevel"/>
    <w:tmpl w:val="41421548"/>
    <w:lvl w:ilvl="0" w:tplc="93767EF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B35649"/>
    <w:multiLevelType w:val="hybridMultilevel"/>
    <w:tmpl w:val="D1AC3746"/>
    <w:lvl w:ilvl="0" w:tplc="93767EF0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Simplified Arabic Fixed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D6D"/>
    <w:rsid w:val="00007A12"/>
    <w:rsid w:val="000315A6"/>
    <w:rsid w:val="00067859"/>
    <w:rsid w:val="000D60FA"/>
    <w:rsid w:val="000E7215"/>
    <w:rsid w:val="00111DAA"/>
    <w:rsid w:val="00114B6E"/>
    <w:rsid w:val="001346B5"/>
    <w:rsid w:val="0015002C"/>
    <w:rsid w:val="00183802"/>
    <w:rsid w:val="0019046D"/>
    <w:rsid w:val="001A78C6"/>
    <w:rsid w:val="001C2374"/>
    <w:rsid w:val="001C7885"/>
    <w:rsid w:val="001D0D88"/>
    <w:rsid w:val="001D2C22"/>
    <w:rsid w:val="0024026B"/>
    <w:rsid w:val="00245379"/>
    <w:rsid w:val="00256751"/>
    <w:rsid w:val="00260522"/>
    <w:rsid w:val="002B4F2D"/>
    <w:rsid w:val="002C06D1"/>
    <w:rsid w:val="002D5DE7"/>
    <w:rsid w:val="002F4293"/>
    <w:rsid w:val="00320A8D"/>
    <w:rsid w:val="00373619"/>
    <w:rsid w:val="003D7066"/>
    <w:rsid w:val="003E2AED"/>
    <w:rsid w:val="003E3067"/>
    <w:rsid w:val="003F19E1"/>
    <w:rsid w:val="003F363F"/>
    <w:rsid w:val="004165C7"/>
    <w:rsid w:val="004374CB"/>
    <w:rsid w:val="004441F3"/>
    <w:rsid w:val="0045537D"/>
    <w:rsid w:val="00474DB0"/>
    <w:rsid w:val="0047730C"/>
    <w:rsid w:val="004A23FF"/>
    <w:rsid w:val="004B45BA"/>
    <w:rsid w:val="004D6C57"/>
    <w:rsid w:val="004E23A9"/>
    <w:rsid w:val="00503DAC"/>
    <w:rsid w:val="00515A49"/>
    <w:rsid w:val="00520D26"/>
    <w:rsid w:val="005258FC"/>
    <w:rsid w:val="0052769E"/>
    <w:rsid w:val="00546861"/>
    <w:rsid w:val="00550498"/>
    <w:rsid w:val="00552ABD"/>
    <w:rsid w:val="00564ED7"/>
    <w:rsid w:val="005E4B58"/>
    <w:rsid w:val="005F5526"/>
    <w:rsid w:val="00602447"/>
    <w:rsid w:val="00605406"/>
    <w:rsid w:val="00617BD4"/>
    <w:rsid w:val="00623864"/>
    <w:rsid w:val="00654B82"/>
    <w:rsid w:val="00657C99"/>
    <w:rsid w:val="0066338F"/>
    <w:rsid w:val="0067040D"/>
    <w:rsid w:val="006744C7"/>
    <w:rsid w:val="00696EF8"/>
    <w:rsid w:val="006B01A4"/>
    <w:rsid w:val="006B7AE8"/>
    <w:rsid w:val="006D1DB8"/>
    <w:rsid w:val="006F6668"/>
    <w:rsid w:val="0071320F"/>
    <w:rsid w:val="007508E3"/>
    <w:rsid w:val="007800FA"/>
    <w:rsid w:val="00782BB7"/>
    <w:rsid w:val="007B150A"/>
    <w:rsid w:val="007B4691"/>
    <w:rsid w:val="007D0DC6"/>
    <w:rsid w:val="007F620F"/>
    <w:rsid w:val="007F6FD7"/>
    <w:rsid w:val="00804032"/>
    <w:rsid w:val="0088798F"/>
    <w:rsid w:val="008C22C7"/>
    <w:rsid w:val="008D21E6"/>
    <w:rsid w:val="009076D1"/>
    <w:rsid w:val="00922084"/>
    <w:rsid w:val="00930E46"/>
    <w:rsid w:val="009313C7"/>
    <w:rsid w:val="009506B3"/>
    <w:rsid w:val="009A2AC5"/>
    <w:rsid w:val="009A4813"/>
    <w:rsid w:val="009C0A49"/>
    <w:rsid w:val="00A508D7"/>
    <w:rsid w:val="00A829B8"/>
    <w:rsid w:val="00AC2960"/>
    <w:rsid w:val="00AD02AC"/>
    <w:rsid w:val="00B07091"/>
    <w:rsid w:val="00B140DA"/>
    <w:rsid w:val="00B25712"/>
    <w:rsid w:val="00B2732B"/>
    <w:rsid w:val="00B70FC3"/>
    <w:rsid w:val="00B81F11"/>
    <w:rsid w:val="00BA06DC"/>
    <w:rsid w:val="00BC131E"/>
    <w:rsid w:val="00BC6597"/>
    <w:rsid w:val="00BF4729"/>
    <w:rsid w:val="00BF6D74"/>
    <w:rsid w:val="00C47D83"/>
    <w:rsid w:val="00C6444A"/>
    <w:rsid w:val="00C71B27"/>
    <w:rsid w:val="00C85C40"/>
    <w:rsid w:val="00C87681"/>
    <w:rsid w:val="00CA459A"/>
    <w:rsid w:val="00CD2121"/>
    <w:rsid w:val="00CE3660"/>
    <w:rsid w:val="00D01578"/>
    <w:rsid w:val="00D03425"/>
    <w:rsid w:val="00D228FE"/>
    <w:rsid w:val="00D315A1"/>
    <w:rsid w:val="00D36585"/>
    <w:rsid w:val="00D46F75"/>
    <w:rsid w:val="00D74D88"/>
    <w:rsid w:val="00D844A5"/>
    <w:rsid w:val="00D85746"/>
    <w:rsid w:val="00DA70C0"/>
    <w:rsid w:val="00DB32B8"/>
    <w:rsid w:val="00E15761"/>
    <w:rsid w:val="00E1774B"/>
    <w:rsid w:val="00E24D6D"/>
    <w:rsid w:val="00E2625B"/>
    <w:rsid w:val="00E318A0"/>
    <w:rsid w:val="00E32E37"/>
    <w:rsid w:val="00E4244C"/>
    <w:rsid w:val="00E42564"/>
    <w:rsid w:val="00E61F24"/>
    <w:rsid w:val="00E84C99"/>
    <w:rsid w:val="00E909DB"/>
    <w:rsid w:val="00EA0D80"/>
    <w:rsid w:val="00EE37A3"/>
    <w:rsid w:val="00F34032"/>
    <w:rsid w:val="00F533C6"/>
    <w:rsid w:val="00F53569"/>
    <w:rsid w:val="00F762EB"/>
    <w:rsid w:val="00F76E4F"/>
    <w:rsid w:val="00FA1290"/>
    <w:rsid w:val="00FB0FDF"/>
    <w:rsid w:val="00FB2190"/>
    <w:rsid w:val="00FC2935"/>
    <w:rsid w:val="00FE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96EF8"/>
    <w:pPr>
      <w:widowControl w:val="0"/>
      <w:suppressAutoHyphens/>
      <w:autoSpaceDE w:val="0"/>
      <w:spacing w:after="0" w:line="240" w:lineRule="auto"/>
      <w:jc w:val="both"/>
    </w:pPr>
    <w:rPr>
      <w:rFonts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6EF8"/>
    <w:rPr>
      <w:rFonts w:ascii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A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14B6E"/>
    <w:pPr>
      <w:ind w:left="720"/>
    </w:pPr>
  </w:style>
  <w:style w:type="paragraph" w:customStyle="1" w:styleId="ConsPlusNormal">
    <w:name w:val="ConsPlusNormal"/>
    <w:uiPriority w:val="99"/>
    <w:rsid w:val="009076D1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7508E3"/>
    <w:pPr>
      <w:widowControl w:val="0"/>
      <w:autoSpaceDE w:val="0"/>
      <w:autoSpaceDN w:val="0"/>
    </w:pPr>
    <w:rPr>
      <w:rFonts w:cs="Calibri"/>
      <w:b/>
      <w:bCs/>
    </w:rPr>
  </w:style>
  <w:style w:type="paragraph" w:styleId="Header">
    <w:name w:val="header"/>
    <w:basedOn w:val="Normal"/>
    <w:link w:val="HeaderChar"/>
    <w:uiPriority w:val="99"/>
    <w:rsid w:val="00887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798F"/>
  </w:style>
  <w:style w:type="paragraph" w:styleId="Footer">
    <w:name w:val="footer"/>
    <w:basedOn w:val="Normal"/>
    <w:link w:val="FooterChar"/>
    <w:uiPriority w:val="99"/>
    <w:rsid w:val="00887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7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F28000FED13716F2FC970BD8FEF2D761AAC13BF44F1D32F8A449F11C3BD1B13FEEFCE072585B0EF257F751F2K0s5K" TargetMode="External"/><Relationship Id="rId13" Type="http://schemas.openxmlformats.org/officeDocument/2006/relationships/hyperlink" Target="consultantplus://offline/ref=63F28000FED13716F2FC8910CDFEF2D763A8C23EFF4E1D32F8A449F11C3BD1B13FEEFCE072585B0EF257F751F2K0s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F28000FED13716F2FC970BD8FEF2D763A1C239FD4A1D32F8A449F11C3BD1B13FEEFCE072585B0EF257F751F2K0s5K" TargetMode="External"/><Relationship Id="rId12" Type="http://schemas.openxmlformats.org/officeDocument/2006/relationships/hyperlink" Target="consultantplus://offline/ref=63F28000FED13716F2FC970BD8FEF2D763A8C239FC4B1D32F8A449F11C3BD1B13FEEFCE072585B0EF257F751F2K0s5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F28000FED13716F2FC970BD8FEF2D761ACC539FC4E1D32F8A449F11C3BD1B13FEEFCE072585B0EF257F751F2K0s5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3F28000FED13716F2FC970BD8FEF2D763A1C239FD4A1D32F8A449F11C3BD1B13FEEFCE072585B0EF257F751F2K0s5K" TargetMode="External"/><Relationship Id="rId10" Type="http://schemas.openxmlformats.org/officeDocument/2006/relationships/hyperlink" Target="consultantplus://offline/ref=63F28000FED13716F2FC970BD8FEF2D764A8C338FB4B1D32F8A449F11C3BD1B13FEEFCE072585B0EF257F751F2K0s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F28000FED13716F2FC8910CDFEF2D762A8C23DFB401D32F8A449F11C3BD1B13FEEFCE072585B0EF257F751F2K0s5K" TargetMode="External"/><Relationship Id="rId14" Type="http://schemas.openxmlformats.org/officeDocument/2006/relationships/hyperlink" Target="consultantplus://offline/ref=63F28000FED13716F2FC970BD8FEF2D761A9C03AFD401D32F8A449F11C3BD1B13FEEFCE072585B0EF257F751F2K0s5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12</Pages>
  <Words>2990</Words>
  <Characters>17045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Лилия</cp:lastModifiedBy>
  <cp:revision>8</cp:revision>
  <cp:lastPrinted>2024-06-10T05:47:00Z</cp:lastPrinted>
  <dcterms:created xsi:type="dcterms:W3CDTF">2022-06-15T13:04:00Z</dcterms:created>
  <dcterms:modified xsi:type="dcterms:W3CDTF">2024-06-20T06:03:00Z</dcterms:modified>
</cp:coreProperties>
</file>