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C4" w:rsidRPr="00C02EDF" w:rsidRDefault="00C370C4" w:rsidP="00CE1F04">
      <w:pPr>
        <w:pStyle w:val="Style9"/>
        <w:widowControl/>
        <w:jc w:val="center"/>
        <w:rPr>
          <w:rStyle w:val="FontStyle34"/>
          <w:sz w:val="28"/>
          <w:szCs w:val="28"/>
        </w:rPr>
      </w:pPr>
      <w:r w:rsidRPr="00C02EDF">
        <w:rPr>
          <w:rStyle w:val="FontStyle34"/>
          <w:sz w:val="28"/>
          <w:szCs w:val="28"/>
        </w:rPr>
        <w:t xml:space="preserve">Проект постановления </w:t>
      </w:r>
    </w:p>
    <w:p w:rsidR="00C370C4" w:rsidRPr="00C02EDF" w:rsidRDefault="00C370C4" w:rsidP="00CE1F04">
      <w:pPr>
        <w:pStyle w:val="Style8"/>
        <w:widowControl/>
        <w:ind w:left="7200" w:firstLine="720"/>
        <w:jc w:val="right"/>
        <w:rPr>
          <w:rStyle w:val="FontStyle34"/>
          <w:sz w:val="28"/>
          <w:szCs w:val="28"/>
        </w:rPr>
      </w:pPr>
    </w:p>
    <w:p w:rsidR="00C370C4" w:rsidRPr="00C02EDF" w:rsidRDefault="00C370C4" w:rsidP="00CE1F04">
      <w:pPr>
        <w:pStyle w:val="Style8"/>
        <w:widowControl/>
        <w:ind w:left="7200" w:firstLine="720"/>
        <w:jc w:val="right"/>
        <w:rPr>
          <w:rStyle w:val="FontStyle34"/>
          <w:sz w:val="28"/>
          <w:szCs w:val="28"/>
        </w:rPr>
      </w:pPr>
    </w:p>
    <w:p w:rsidR="00C370C4" w:rsidRPr="00C370C4" w:rsidRDefault="00C370C4" w:rsidP="00CE1F04">
      <w:pPr>
        <w:keepNext/>
        <w:shd w:val="clear" w:color="auto" w:fill="FFFFFF"/>
        <w:jc w:val="center"/>
        <w:textAlignment w:val="baseline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370C4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постановление главы администрации </w:t>
      </w:r>
    </w:p>
    <w:p w:rsidR="00C370C4" w:rsidRPr="00C370C4" w:rsidRDefault="00C370C4" w:rsidP="00CE1F04">
      <w:pPr>
        <w:keepNext/>
        <w:shd w:val="clear" w:color="auto" w:fill="FFFFFF"/>
        <w:jc w:val="center"/>
        <w:textAlignment w:val="baseline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370C4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город Дюртюли муниципального района </w:t>
      </w:r>
    </w:p>
    <w:p w:rsidR="00C370C4" w:rsidRPr="00C370C4" w:rsidRDefault="00C370C4" w:rsidP="00CE1F04">
      <w:pPr>
        <w:keepNext/>
        <w:shd w:val="clear" w:color="auto" w:fill="FFFFFF"/>
        <w:jc w:val="center"/>
        <w:textAlignment w:val="baseline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370C4">
        <w:rPr>
          <w:rFonts w:ascii="Times New Roman" w:hAnsi="Times New Roman"/>
          <w:b/>
          <w:bCs/>
          <w:sz w:val="28"/>
          <w:szCs w:val="28"/>
        </w:rPr>
        <w:t xml:space="preserve">Дюртюлинский район Республики Башкортостан от 05.03.2022 года №3/3 </w:t>
      </w:r>
    </w:p>
    <w:p w:rsidR="00C370C4" w:rsidRPr="00C370C4" w:rsidRDefault="00C370C4" w:rsidP="00CE1F04">
      <w:pPr>
        <w:keepNext/>
        <w:shd w:val="clear" w:color="auto" w:fill="FFFFFF"/>
        <w:jc w:val="center"/>
        <w:textAlignment w:val="baseline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370C4">
        <w:rPr>
          <w:rFonts w:ascii="Times New Roman" w:hAnsi="Times New Roman"/>
          <w:b/>
          <w:bCs/>
          <w:sz w:val="28"/>
          <w:szCs w:val="28"/>
        </w:rPr>
        <w:t>«Об утверждении Положения о порядке размещения</w:t>
      </w:r>
      <w:r w:rsidRPr="00C370C4">
        <w:rPr>
          <w:rFonts w:ascii="Times New Roman" w:hAnsi="Times New Roman"/>
          <w:b/>
          <w:bCs/>
          <w:color w:val="000000"/>
          <w:kern w:val="2"/>
          <w:sz w:val="28"/>
          <w:szCs w:val="28"/>
          <w:lang w:eastAsia="en-US"/>
        </w:rPr>
        <w:t xml:space="preserve"> нестационарных торговых объектов на территории </w:t>
      </w:r>
      <w:r w:rsidRPr="00C370C4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город Дюртюли муниципального района Дюртюлинский район </w:t>
      </w:r>
    </w:p>
    <w:p w:rsidR="00C370C4" w:rsidRPr="00C02EDF" w:rsidRDefault="00C370C4" w:rsidP="00CE1F04">
      <w:pPr>
        <w:pStyle w:val="Style9"/>
        <w:widowControl/>
        <w:ind w:firstLine="720"/>
        <w:jc w:val="center"/>
        <w:rPr>
          <w:rStyle w:val="FontStyle36"/>
          <w:b/>
          <w:sz w:val="28"/>
          <w:szCs w:val="28"/>
        </w:rPr>
      </w:pPr>
      <w:r w:rsidRPr="00C370C4">
        <w:rPr>
          <w:rFonts w:ascii="Times New Roman" w:hAnsi="Times New Roman"/>
          <w:b/>
          <w:bCs/>
          <w:sz w:val="28"/>
          <w:szCs w:val="28"/>
        </w:rPr>
        <w:t>Республики Башкортостан</w:t>
      </w:r>
      <w:r w:rsidRPr="00C370C4">
        <w:rPr>
          <w:rFonts w:ascii="Times New Roman" w:hAnsi="Times New Roman"/>
          <w:b/>
          <w:bCs/>
          <w:color w:val="000000"/>
          <w:kern w:val="2"/>
          <w:sz w:val="28"/>
          <w:szCs w:val="28"/>
          <w:lang w:eastAsia="en-US"/>
        </w:rPr>
        <w:t>»</w:t>
      </w:r>
    </w:p>
    <w:p w:rsidR="00C370C4" w:rsidRPr="00C02EDF" w:rsidRDefault="00C370C4" w:rsidP="00CE1F0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</w:p>
    <w:p w:rsidR="00C370C4" w:rsidRPr="00C02EDF" w:rsidRDefault="00C370C4" w:rsidP="00CE1F0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</w:p>
    <w:p w:rsidR="00C370C4" w:rsidRPr="00C370C4" w:rsidRDefault="00C370C4" w:rsidP="00CE1F04">
      <w:pPr>
        <w:pStyle w:val="Style6"/>
        <w:widowControl/>
        <w:spacing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C370C4" w:rsidRPr="00C370C4" w:rsidRDefault="00C370C4" w:rsidP="00CE1F04">
      <w:pPr>
        <w:pStyle w:val="Style6"/>
        <w:widowControl/>
        <w:spacing w:line="240" w:lineRule="auto"/>
        <w:ind w:firstLine="709"/>
        <w:rPr>
          <w:rStyle w:val="FontStyle36"/>
          <w:sz w:val="28"/>
          <w:szCs w:val="28"/>
        </w:rPr>
      </w:pPr>
      <w:r w:rsidRPr="00C370C4">
        <w:rPr>
          <w:rFonts w:ascii="Times New Roman" w:hAnsi="Times New Roman"/>
          <w:sz w:val="28"/>
          <w:szCs w:val="28"/>
        </w:rPr>
        <w:t xml:space="preserve">Во исполнение пункта 2.4. </w:t>
      </w:r>
      <w:proofErr w:type="gramStart"/>
      <w:r w:rsidRPr="00C370C4">
        <w:rPr>
          <w:rFonts w:ascii="Times New Roman" w:hAnsi="Times New Roman"/>
          <w:sz w:val="28"/>
          <w:szCs w:val="28"/>
        </w:rPr>
        <w:t xml:space="preserve">Выписки из протокола совещания с главами администраций муниципальных районов и городских округов Республики Башкортостан </w:t>
      </w:r>
      <w:r w:rsidR="00234C24" w:rsidRPr="00C370C4">
        <w:rPr>
          <w:rFonts w:ascii="Times New Roman" w:hAnsi="Times New Roman"/>
          <w:sz w:val="28"/>
          <w:szCs w:val="28"/>
        </w:rPr>
        <w:t xml:space="preserve">от 07.11.2022 № 50 </w:t>
      </w:r>
      <w:r w:rsidRPr="00C370C4">
        <w:rPr>
          <w:rFonts w:ascii="Times New Roman" w:hAnsi="Times New Roman"/>
          <w:sz w:val="28"/>
          <w:szCs w:val="28"/>
        </w:rPr>
        <w:t>«О развитии малоформатной торговли и обеспечении торговым обслуживанием малочисленных и труднодоступных населенных пунктов»</w:t>
      </w:r>
      <w:r w:rsidRPr="00C370C4">
        <w:rPr>
          <w:rStyle w:val="FontStyle36"/>
          <w:sz w:val="28"/>
          <w:szCs w:val="28"/>
        </w:rPr>
        <w:t xml:space="preserve">, </w:t>
      </w:r>
      <w:r w:rsidRPr="00C370C4">
        <w:rPr>
          <w:rFonts w:ascii="Times New Roman" w:hAnsi="Times New Roman"/>
          <w:sz w:val="28"/>
          <w:szCs w:val="28"/>
        </w:rPr>
        <w:t>в соответствии с</w:t>
      </w:r>
      <w:r w:rsidRPr="00C370C4">
        <w:rPr>
          <w:rStyle w:val="FontStyle36"/>
          <w:sz w:val="28"/>
          <w:szCs w:val="28"/>
        </w:rPr>
        <w:t xml:space="preserve"> п. 2.5 «Порядка разработки и утверждения органами местного самоуправления Республики Башкортостан схем размещения нестационарных торговых объектов»</w:t>
      </w:r>
      <w:r w:rsidR="00234C24">
        <w:rPr>
          <w:rStyle w:val="FontStyle36"/>
          <w:sz w:val="28"/>
          <w:szCs w:val="28"/>
        </w:rPr>
        <w:t>,</w:t>
      </w:r>
      <w:r w:rsidRPr="00C370C4">
        <w:rPr>
          <w:rStyle w:val="FontStyle36"/>
          <w:sz w:val="28"/>
          <w:szCs w:val="28"/>
        </w:rPr>
        <w:t xml:space="preserve"> утвержденного постановлением Правительства Республики Башкортостан от 12.10.2021 № 511, руководствуясь ч. 6</w:t>
      </w:r>
      <w:proofErr w:type="gramEnd"/>
      <w:r w:rsidRPr="00C370C4">
        <w:rPr>
          <w:rStyle w:val="FontStyle36"/>
          <w:sz w:val="28"/>
          <w:szCs w:val="28"/>
        </w:rPr>
        <w:t xml:space="preserve"> ст. 43 Федерального закона  от 06.10.2003 № 131-ФЗ «Об общих принципах организации местного самоуправления в Российской Федерации»</w:t>
      </w:r>
      <w:r w:rsidRPr="00C370C4">
        <w:rPr>
          <w:rFonts w:ascii="Times New Roman" w:hAnsi="Times New Roman"/>
          <w:sz w:val="28"/>
          <w:szCs w:val="28"/>
        </w:rPr>
        <w:t>,</w:t>
      </w:r>
      <w:r w:rsidRPr="00C370C4">
        <w:rPr>
          <w:rStyle w:val="FontStyle36"/>
          <w:sz w:val="28"/>
          <w:szCs w:val="28"/>
        </w:rPr>
        <w:t xml:space="preserve"> </w:t>
      </w:r>
    </w:p>
    <w:p w:rsidR="00C370C4" w:rsidRPr="00B6563A" w:rsidRDefault="00C370C4" w:rsidP="00CE1F0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  <w:r w:rsidRPr="00B6563A">
        <w:rPr>
          <w:rStyle w:val="FontStyle36"/>
          <w:b/>
          <w:sz w:val="28"/>
          <w:szCs w:val="28"/>
        </w:rPr>
        <w:t>постановляю:</w:t>
      </w:r>
    </w:p>
    <w:p w:rsidR="00C370C4" w:rsidRDefault="00C370C4" w:rsidP="00CE1F04">
      <w:pPr>
        <w:pStyle w:val="Style6"/>
        <w:widowControl/>
        <w:spacing w:line="240" w:lineRule="auto"/>
        <w:ind w:firstLine="720"/>
        <w:rPr>
          <w:rStyle w:val="FontStyle36"/>
          <w:b/>
          <w:sz w:val="28"/>
          <w:szCs w:val="28"/>
        </w:rPr>
      </w:pPr>
    </w:p>
    <w:p w:rsidR="00C370C4" w:rsidRPr="00C02EDF" w:rsidRDefault="00C370C4" w:rsidP="00CE1F0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</w:p>
    <w:p w:rsidR="00C370C4" w:rsidRDefault="00C370C4" w:rsidP="00CE1F04">
      <w:pPr>
        <w:pStyle w:val="Style6"/>
        <w:widowControl/>
        <w:spacing w:line="240" w:lineRule="auto"/>
        <w:ind w:firstLine="709"/>
        <w:rPr>
          <w:rStyle w:val="FontStyle34"/>
          <w:b w:val="0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1. </w:t>
      </w:r>
      <w:r w:rsidRPr="00C370C4">
        <w:rPr>
          <w:rFonts w:ascii="Times New Roman" w:hAnsi="Times New Roman"/>
          <w:sz w:val="28"/>
          <w:szCs w:val="28"/>
        </w:rPr>
        <w:t>Внести следующие изменения в</w:t>
      </w:r>
      <w:r w:rsidR="00234C24">
        <w:rPr>
          <w:rFonts w:ascii="Times New Roman" w:hAnsi="Times New Roman"/>
          <w:sz w:val="28"/>
          <w:szCs w:val="28"/>
        </w:rPr>
        <w:t xml:space="preserve"> постановление главы администрации городского поселения город Дюртюли муниципального района</w:t>
      </w:r>
      <w:r w:rsidR="00CA39D5">
        <w:rPr>
          <w:rFonts w:ascii="Times New Roman" w:hAnsi="Times New Roman"/>
          <w:sz w:val="28"/>
          <w:szCs w:val="28"/>
        </w:rPr>
        <w:t xml:space="preserve"> Дюртюлинский район</w:t>
      </w:r>
      <w:r w:rsidR="00234C24">
        <w:rPr>
          <w:rFonts w:ascii="Times New Roman" w:hAnsi="Times New Roman"/>
          <w:sz w:val="28"/>
          <w:szCs w:val="28"/>
        </w:rPr>
        <w:t xml:space="preserve"> Республики Башкортостан от 05.03.2022 г. №3/3</w:t>
      </w:r>
      <w:r w:rsidR="00CE1F04">
        <w:rPr>
          <w:rFonts w:ascii="Times New Roman" w:hAnsi="Times New Roman"/>
          <w:color w:val="000000"/>
          <w:sz w:val="28"/>
          <w:szCs w:val="28"/>
        </w:rPr>
        <w:t xml:space="preserve"> «Об утверждении Положения</w:t>
      </w:r>
      <w:r w:rsidRPr="00C370C4">
        <w:rPr>
          <w:rFonts w:ascii="Times New Roman" w:hAnsi="Times New Roman"/>
          <w:color w:val="000000"/>
          <w:sz w:val="28"/>
          <w:szCs w:val="28"/>
        </w:rPr>
        <w:t xml:space="preserve"> о порядке</w:t>
      </w:r>
      <w:r w:rsidRPr="00C370C4">
        <w:rPr>
          <w:rFonts w:ascii="Times New Roman" w:hAnsi="Times New Roman"/>
          <w:bCs/>
          <w:color w:val="000000"/>
          <w:kern w:val="2"/>
          <w:sz w:val="28"/>
          <w:szCs w:val="28"/>
          <w:lang w:eastAsia="en-US"/>
        </w:rPr>
        <w:t xml:space="preserve"> размещения нестационарных торговых объектов (объектов по оказанию услуг) на территории </w:t>
      </w:r>
      <w:r w:rsidRPr="00C370C4">
        <w:rPr>
          <w:rFonts w:ascii="Times New Roman" w:hAnsi="Times New Roman"/>
          <w:sz w:val="28"/>
          <w:szCs w:val="28"/>
        </w:rPr>
        <w:t>городского поселения город Дюртюли муниципального района Дюртюлинский район Республики Башкортостан</w:t>
      </w:r>
      <w:r w:rsidR="00CE1F04">
        <w:rPr>
          <w:rFonts w:ascii="Times New Roman" w:hAnsi="Times New Roman"/>
          <w:sz w:val="28"/>
          <w:szCs w:val="28"/>
        </w:rPr>
        <w:t>»</w:t>
      </w:r>
      <w:r>
        <w:rPr>
          <w:rStyle w:val="FontStyle34"/>
          <w:b w:val="0"/>
          <w:sz w:val="28"/>
          <w:szCs w:val="28"/>
        </w:rPr>
        <w:t>:</w:t>
      </w:r>
    </w:p>
    <w:p w:rsidR="00CA39D5" w:rsidRDefault="00C370C4" w:rsidP="002F32FA">
      <w:pPr>
        <w:pStyle w:val="Style13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370C4">
        <w:rPr>
          <w:rStyle w:val="FontStyle34"/>
          <w:b w:val="0"/>
          <w:sz w:val="28"/>
          <w:szCs w:val="28"/>
        </w:rPr>
        <w:t>1.1.</w:t>
      </w:r>
      <w:r w:rsidR="002F32FA">
        <w:rPr>
          <w:rStyle w:val="FontStyle34"/>
          <w:b w:val="0"/>
          <w:sz w:val="28"/>
          <w:szCs w:val="28"/>
        </w:rPr>
        <w:t xml:space="preserve"> </w:t>
      </w:r>
      <w:r w:rsidRPr="009073E6">
        <w:rPr>
          <w:rStyle w:val="FontStyle36"/>
          <w:sz w:val="28"/>
          <w:szCs w:val="28"/>
        </w:rPr>
        <w:t>п</w:t>
      </w:r>
      <w:r w:rsidR="002F32FA">
        <w:rPr>
          <w:rStyle w:val="FontStyle36"/>
          <w:sz w:val="28"/>
          <w:szCs w:val="28"/>
        </w:rPr>
        <w:t>ункт</w:t>
      </w:r>
      <w:r w:rsidRPr="009073E6">
        <w:rPr>
          <w:rStyle w:val="FontStyle36"/>
          <w:sz w:val="28"/>
          <w:szCs w:val="28"/>
        </w:rPr>
        <w:t xml:space="preserve"> 3.8</w:t>
      </w:r>
      <w:r w:rsidR="002F32FA">
        <w:rPr>
          <w:rStyle w:val="FontStyle36"/>
          <w:sz w:val="28"/>
          <w:szCs w:val="28"/>
        </w:rPr>
        <w:t xml:space="preserve"> раздела 3 </w:t>
      </w:r>
      <w:r w:rsidR="002F32FA" w:rsidRPr="00C370C4">
        <w:rPr>
          <w:rFonts w:ascii="Times New Roman" w:hAnsi="Times New Roman"/>
          <w:sz w:val="28"/>
          <w:szCs w:val="28"/>
        </w:rPr>
        <w:t>«</w:t>
      </w:r>
      <w:r w:rsidR="002F32FA" w:rsidRPr="00C370C4">
        <w:rPr>
          <w:rStyle w:val="FontStyle36"/>
          <w:sz w:val="28"/>
          <w:szCs w:val="28"/>
        </w:rPr>
        <w:t>Общие требования к размещению нестационарных торговых объектов (объектов оказания услуг</w:t>
      </w:r>
      <w:r w:rsidR="002F32FA">
        <w:rPr>
          <w:rStyle w:val="FontStyle36"/>
          <w:sz w:val="28"/>
          <w:szCs w:val="28"/>
        </w:rPr>
        <w:t>)</w:t>
      </w:r>
      <w:r w:rsidR="00CA39D5">
        <w:rPr>
          <w:rStyle w:val="FontStyle36"/>
          <w:sz w:val="28"/>
          <w:szCs w:val="28"/>
        </w:rPr>
        <w:t>»</w:t>
      </w:r>
      <w:r w:rsidR="002F32FA">
        <w:rPr>
          <w:rStyle w:val="FontStyle36"/>
          <w:sz w:val="28"/>
          <w:szCs w:val="28"/>
        </w:rPr>
        <w:t xml:space="preserve"> Приложения №1 к </w:t>
      </w:r>
      <w:r w:rsidR="00CA39D5">
        <w:rPr>
          <w:rStyle w:val="FontStyle36"/>
          <w:sz w:val="28"/>
          <w:szCs w:val="28"/>
        </w:rPr>
        <w:t>п</w:t>
      </w:r>
      <w:r w:rsidR="002F32FA">
        <w:rPr>
          <w:rStyle w:val="FontStyle36"/>
          <w:sz w:val="28"/>
          <w:szCs w:val="28"/>
        </w:rPr>
        <w:t xml:space="preserve">остановлению </w:t>
      </w:r>
      <w:r w:rsidR="002F32FA">
        <w:rPr>
          <w:rFonts w:ascii="Times New Roman" w:hAnsi="Times New Roman"/>
          <w:sz w:val="28"/>
          <w:szCs w:val="28"/>
        </w:rPr>
        <w:t>главы администрации городского поселения город Дюртюли муниципального района</w:t>
      </w:r>
      <w:r w:rsidR="00CA39D5">
        <w:rPr>
          <w:rFonts w:ascii="Times New Roman" w:hAnsi="Times New Roman"/>
          <w:sz w:val="28"/>
          <w:szCs w:val="28"/>
        </w:rPr>
        <w:t xml:space="preserve"> Дюртюлинский район</w:t>
      </w:r>
      <w:r w:rsidR="002F32FA">
        <w:rPr>
          <w:rFonts w:ascii="Times New Roman" w:hAnsi="Times New Roman"/>
          <w:sz w:val="28"/>
          <w:szCs w:val="28"/>
        </w:rPr>
        <w:t xml:space="preserve"> Республики Башкортостан от 05.03.2022 г. №3/3</w:t>
      </w:r>
      <w:r w:rsidR="002F32FA">
        <w:rPr>
          <w:rFonts w:ascii="Times New Roman" w:hAnsi="Times New Roman"/>
          <w:color w:val="000000"/>
          <w:sz w:val="28"/>
          <w:szCs w:val="28"/>
        </w:rPr>
        <w:t xml:space="preserve"> «Об утверждении Положения</w:t>
      </w:r>
      <w:r w:rsidR="002F32FA" w:rsidRPr="00C370C4">
        <w:rPr>
          <w:rFonts w:ascii="Times New Roman" w:hAnsi="Times New Roman"/>
          <w:color w:val="000000"/>
          <w:sz w:val="28"/>
          <w:szCs w:val="28"/>
        </w:rPr>
        <w:t xml:space="preserve"> о порядке</w:t>
      </w:r>
      <w:r w:rsidR="002F32FA" w:rsidRPr="00C370C4">
        <w:rPr>
          <w:rFonts w:ascii="Times New Roman" w:hAnsi="Times New Roman"/>
          <w:bCs/>
          <w:color w:val="000000"/>
          <w:kern w:val="2"/>
          <w:sz w:val="28"/>
          <w:szCs w:val="28"/>
          <w:lang w:eastAsia="en-US"/>
        </w:rPr>
        <w:t xml:space="preserve"> размещения нестационарных торговых объектов (объектов по оказанию услуг) на территории </w:t>
      </w:r>
      <w:r w:rsidR="002F32FA" w:rsidRPr="00C370C4">
        <w:rPr>
          <w:rFonts w:ascii="Times New Roman" w:hAnsi="Times New Roman"/>
          <w:sz w:val="28"/>
          <w:szCs w:val="28"/>
        </w:rPr>
        <w:t>городского поселения город Дюртюли муниципального района Дюртюлинский район Республики</w:t>
      </w:r>
      <w:proofErr w:type="gramEnd"/>
      <w:r w:rsidR="002F32FA" w:rsidRPr="00C370C4">
        <w:rPr>
          <w:rFonts w:ascii="Times New Roman" w:hAnsi="Times New Roman"/>
          <w:sz w:val="28"/>
          <w:szCs w:val="28"/>
        </w:rPr>
        <w:t xml:space="preserve"> Башкортостан</w:t>
      </w:r>
      <w:r w:rsidR="002F32FA">
        <w:rPr>
          <w:rFonts w:ascii="Times New Roman" w:hAnsi="Times New Roman"/>
          <w:sz w:val="28"/>
          <w:szCs w:val="28"/>
        </w:rPr>
        <w:t>» изложить в следующей редакции</w:t>
      </w:r>
      <w:r w:rsidR="00CA39D5">
        <w:rPr>
          <w:rFonts w:ascii="Times New Roman" w:hAnsi="Times New Roman"/>
          <w:sz w:val="28"/>
          <w:szCs w:val="28"/>
        </w:rPr>
        <w:t>:</w:t>
      </w:r>
    </w:p>
    <w:p w:rsidR="00C370C4" w:rsidRDefault="00C370C4" w:rsidP="002F32FA">
      <w:pPr>
        <w:pStyle w:val="Style13"/>
        <w:widowControl/>
        <w:spacing w:line="240" w:lineRule="auto"/>
        <w:ind w:firstLine="708"/>
        <w:jc w:val="both"/>
        <w:rPr>
          <w:rStyle w:val="FontStyle36"/>
          <w:sz w:val="28"/>
          <w:szCs w:val="28"/>
        </w:rPr>
      </w:pPr>
      <w:r w:rsidRPr="009073E6">
        <w:rPr>
          <w:rStyle w:val="FontStyle36"/>
          <w:sz w:val="28"/>
          <w:szCs w:val="28"/>
        </w:rPr>
        <w:t xml:space="preserve">«Субъект обязан </w:t>
      </w:r>
      <w:proofErr w:type="gramStart"/>
      <w:r w:rsidRPr="009073E6">
        <w:rPr>
          <w:rStyle w:val="FontStyle36"/>
          <w:sz w:val="28"/>
          <w:szCs w:val="28"/>
        </w:rPr>
        <w:t>разместить НТО</w:t>
      </w:r>
      <w:proofErr w:type="gramEnd"/>
      <w:r w:rsidRPr="009073E6">
        <w:rPr>
          <w:rStyle w:val="FontStyle36"/>
          <w:sz w:val="28"/>
          <w:szCs w:val="28"/>
        </w:rPr>
        <w:t xml:space="preserve"> строго в определенном месте, согласно утвержденной Схемы размещения. Внешний облик НТО должен соответствовать  утвержденному Дизайн – коду </w:t>
      </w:r>
      <w:r>
        <w:rPr>
          <w:rStyle w:val="FontStyle36"/>
          <w:sz w:val="28"/>
          <w:szCs w:val="28"/>
        </w:rPr>
        <w:t>(прилагается)</w:t>
      </w:r>
      <w:r w:rsidRPr="009073E6">
        <w:rPr>
          <w:rStyle w:val="FontStyle36"/>
          <w:sz w:val="28"/>
          <w:szCs w:val="28"/>
        </w:rPr>
        <w:t>».</w:t>
      </w:r>
    </w:p>
    <w:p w:rsidR="00C370C4" w:rsidRPr="00C02EDF" w:rsidRDefault="00CE1F04" w:rsidP="00CE1F04">
      <w:pPr>
        <w:pStyle w:val="Style2"/>
        <w:widowControl/>
        <w:spacing w:line="240" w:lineRule="auto"/>
        <w:ind w:firstLine="567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lastRenderedPageBreak/>
        <w:t>1.2.</w:t>
      </w:r>
      <w:r w:rsidR="00C370C4" w:rsidRPr="00C02EDF">
        <w:rPr>
          <w:rStyle w:val="FontStyle36"/>
          <w:sz w:val="28"/>
          <w:szCs w:val="28"/>
        </w:rPr>
        <w:t xml:space="preserve"> </w:t>
      </w:r>
      <w:proofErr w:type="gramStart"/>
      <w:r>
        <w:rPr>
          <w:rStyle w:val="FontStyle36"/>
          <w:sz w:val="28"/>
          <w:szCs w:val="28"/>
        </w:rPr>
        <w:t>Д</w:t>
      </w:r>
      <w:r w:rsidR="00C370C4" w:rsidRPr="00C02EDF">
        <w:rPr>
          <w:rStyle w:val="FontStyle36"/>
          <w:sz w:val="28"/>
          <w:szCs w:val="28"/>
        </w:rPr>
        <w:t xml:space="preserve">ополнить </w:t>
      </w:r>
      <w:r w:rsidR="00C370C4" w:rsidRPr="00321205">
        <w:rPr>
          <w:rStyle w:val="FontStyle36"/>
          <w:sz w:val="28"/>
          <w:szCs w:val="28"/>
        </w:rPr>
        <w:t xml:space="preserve">Положение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C370C4">
        <w:rPr>
          <w:rFonts w:ascii="Times New Roman" w:hAnsi="Times New Roman"/>
          <w:color w:val="000000"/>
          <w:sz w:val="28"/>
          <w:szCs w:val="28"/>
        </w:rPr>
        <w:t>о порядке</w:t>
      </w:r>
      <w:r w:rsidRPr="00321205">
        <w:rPr>
          <w:rStyle w:val="FontStyle36"/>
          <w:sz w:val="28"/>
          <w:szCs w:val="28"/>
        </w:rPr>
        <w:t xml:space="preserve"> </w:t>
      </w:r>
      <w:r w:rsidR="00C370C4" w:rsidRPr="00321205">
        <w:rPr>
          <w:rStyle w:val="FontStyle36"/>
          <w:sz w:val="28"/>
          <w:szCs w:val="28"/>
        </w:rPr>
        <w:t>размещения нестационарных торговых объектов (объектов по оказанию услуг)</w:t>
      </w:r>
      <w:r w:rsidRPr="00CE1F04">
        <w:rPr>
          <w:rFonts w:ascii="Times New Roman" w:hAnsi="Times New Roman"/>
          <w:bCs/>
          <w:color w:val="000000"/>
          <w:kern w:val="2"/>
          <w:sz w:val="28"/>
          <w:szCs w:val="28"/>
          <w:lang w:eastAsia="en-US"/>
        </w:rPr>
        <w:t xml:space="preserve"> </w:t>
      </w:r>
      <w:r w:rsidRPr="00C370C4">
        <w:rPr>
          <w:rFonts w:ascii="Times New Roman" w:hAnsi="Times New Roman"/>
          <w:bCs/>
          <w:color w:val="000000"/>
          <w:kern w:val="2"/>
          <w:sz w:val="28"/>
          <w:szCs w:val="28"/>
          <w:lang w:eastAsia="en-US"/>
        </w:rPr>
        <w:t xml:space="preserve">на территории </w:t>
      </w:r>
      <w:r w:rsidRPr="00C370C4">
        <w:rPr>
          <w:rFonts w:ascii="Times New Roman" w:hAnsi="Times New Roman"/>
          <w:sz w:val="28"/>
          <w:szCs w:val="28"/>
        </w:rPr>
        <w:t>городского поселения город Дюртюли муниципального района Дюртюлинский район Республики Башкортостан</w:t>
      </w:r>
      <w:r w:rsidR="002F32FA">
        <w:rPr>
          <w:rFonts w:ascii="Times New Roman" w:hAnsi="Times New Roman"/>
          <w:sz w:val="28"/>
          <w:szCs w:val="28"/>
        </w:rPr>
        <w:t>»</w:t>
      </w:r>
      <w:r w:rsidR="00CA39D5">
        <w:rPr>
          <w:rFonts w:ascii="Times New Roman" w:hAnsi="Times New Roman"/>
          <w:sz w:val="28"/>
          <w:szCs w:val="28"/>
        </w:rPr>
        <w:t xml:space="preserve">, </w:t>
      </w:r>
      <w:r w:rsidR="002F32FA">
        <w:rPr>
          <w:rFonts w:ascii="Times New Roman" w:hAnsi="Times New Roman"/>
          <w:sz w:val="28"/>
          <w:szCs w:val="28"/>
        </w:rPr>
        <w:t>утвержденное постановлением главы администрации</w:t>
      </w:r>
      <w:r w:rsidR="00CA39D5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2F32FA">
        <w:rPr>
          <w:rFonts w:ascii="Times New Roman" w:hAnsi="Times New Roman"/>
          <w:sz w:val="28"/>
          <w:szCs w:val="28"/>
        </w:rPr>
        <w:t xml:space="preserve"> город Дюртюли муниципального района Дюртюлинский район Республики Башкортостан от 05.03.2022 г. №3/3 (с изменениями от 01.12.2022 г. №12/1)</w:t>
      </w:r>
      <w:r w:rsidR="00C370C4">
        <w:rPr>
          <w:rStyle w:val="FontStyle36"/>
          <w:sz w:val="28"/>
          <w:szCs w:val="28"/>
        </w:rPr>
        <w:t xml:space="preserve"> </w:t>
      </w:r>
      <w:r w:rsidR="002F32FA">
        <w:rPr>
          <w:rStyle w:val="FontStyle36"/>
          <w:sz w:val="28"/>
          <w:szCs w:val="28"/>
        </w:rPr>
        <w:t>П</w:t>
      </w:r>
      <w:r w:rsidR="00C370C4" w:rsidRPr="00C02EDF">
        <w:rPr>
          <w:rStyle w:val="FontStyle36"/>
          <w:sz w:val="28"/>
          <w:szCs w:val="28"/>
        </w:rPr>
        <w:t xml:space="preserve">риложением «Дизайн-код по размещению нестационарных торговых объектов на территории </w:t>
      </w:r>
      <w:r>
        <w:rPr>
          <w:rStyle w:val="FontStyle36"/>
          <w:sz w:val="28"/>
          <w:szCs w:val="28"/>
        </w:rPr>
        <w:t>городского</w:t>
      </w:r>
      <w:proofErr w:type="gramEnd"/>
      <w:r>
        <w:rPr>
          <w:rStyle w:val="FontStyle36"/>
          <w:sz w:val="28"/>
          <w:szCs w:val="28"/>
        </w:rPr>
        <w:t xml:space="preserve"> </w:t>
      </w:r>
      <w:proofErr w:type="gramStart"/>
      <w:r>
        <w:rPr>
          <w:rStyle w:val="FontStyle36"/>
          <w:sz w:val="28"/>
          <w:szCs w:val="28"/>
        </w:rPr>
        <w:t>поселения город</w:t>
      </w:r>
      <w:proofErr w:type="gramEnd"/>
      <w:r>
        <w:rPr>
          <w:rStyle w:val="FontStyle36"/>
          <w:sz w:val="28"/>
          <w:szCs w:val="28"/>
        </w:rPr>
        <w:t xml:space="preserve"> Дюртюли муниципального района Дюртюлинский район Респу</w:t>
      </w:r>
      <w:r w:rsidR="00C370C4" w:rsidRPr="00C02EDF">
        <w:rPr>
          <w:rStyle w:val="FontStyle36"/>
          <w:sz w:val="28"/>
          <w:szCs w:val="28"/>
        </w:rPr>
        <w:t>блики Башкортостан</w:t>
      </w:r>
      <w:r w:rsidR="00C370C4">
        <w:rPr>
          <w:rStyle w:val="FontStyle36"/>
          <w:sz w:val="28"/>
          <w:szCs w:val="28"/>
        </w:rPr>
        <w:t>»</w:t>
      </w:r>
      <w:r w:rsidR="00C370C4" w:rsidRPr="00C02EDF">
        <w:rPr>
          <w:rStyle w:val="FontStyle36"/>
          <w:sz w:val="28"/>
          <w:szCs w:val="28"/>
        </w:rPr>
        <w:t>.</w:t>
      </w:r>
    </w:p>
    <w:p w:rsidR="00CE1F04" w:rsidRPr="0032687D" w:rsidRDefault="00CE1F04" w:rsidP="00CE1F04">
      <w:pPr>
        <w:keepNext/>
        <w:shd w:val="clear" w:color="auto" w:fill="FFFFFF"/>
        <w:ind w:firstLine="709"/>
        <w:jc w:val="both"/>
        <w:textAlignment w:val="baseline"/>
        <w:outlineLvl w:val="0"/>
        <w:rPr>
          <w:rStyle w:val="FontStyle36"/>
          <w:sz w:val="28"/>
          <w:szCs w:val="28"/>
        </w:rPr>
      </w:pPr>
      <w:r w:rsidRPr="00CE1F04">
        <w:rPr>
          <w:rFonts w:ascii="Times New Roman" w:hAnsi="Times New Roman"/>
          <w:sz w:val="28"/>
          <w:szCs w:val="28"/>
        </w:rPr>
        <w:t>2.</w:t>
      </w:r>
      <w:r w:rsidRPr="0032687D">
        <w:rPr>
          <w:sz w:val="28"/>
          <w:szCs w:val="28"/>
        </w:rPr>
        <w:t xml:space="preserve"> </w:t>
      </w:r>
      <w:r w:rsidRPr="0032687D">
        <w:rPr>
          <w:rStyle w:val="FontStyle36"/>
          <w:sz w:val="28"/>
          <w:szCs w:val="28"/>
        </w:rPr>
        <w:t>Управляющему делами администрации (</w:t>
      </w:r>
      <w:proofErr w:type="spellStart"/>
      <w:r w:rsidRPr="0032687D">
        <w:rPr>
          <w:rStyle w:val="FontStyle36"/>
          <w:sz w:val="28"/>
          <w:szCs w:val="28"/>
        </w:rPr>
        <w:t>Ямилева</w:t>
      </w:r>
      <w:proofErr w:type="spellEnd"/>
      <w:r w:rsidRPr="0032687D">
        <w:rPr>
          <w:rStyle w:val="FontStyle36"/>
          <w:sz w:val="28"/>
          <w:szCs w:val="28"/>
        </w:rPr>
        <w:t xml:space="preserve"> Л.Р.) опубликовать настоящее постановление на официальном сайте администрации городского поселения город Дюртюли муниципального района Дюртюлинский район Республики Башкортостан http://djurtjuli.ru/ в информационно-телекоммуникационной сети «Интернет».</w:t>
      </w:r>
    </w:p>
    <w:p w:rsidR="00CE1F04" w:rsidRPr="0032687D" w:rsidRDefault="00CE1F04" w:rsidP="00CE1F04">
      <w:pPr>
        <w:keepNext/>
        <w:shd w:val="clear" w:color="auto" w:fill="FFFFFF"/>
        <w:ind w:firstLine="709"/>
        <w:jc w:val="both"/>
        <w:textAlignment w:val="baseline"/>
        <w:outlineLvl w:val="0"/>
        <w:rPr>
          <w:rStyle w:val="FontStyle36"/>
          <w:sz w:val="28"/>
          <w:szCs w:val="28"/>
        </w:rPr>
      </w:pPr>
      <w:r w:rsidRPr="0032687D">
        <w:rPr>
          <w:rStyle w:val="FontStyle36"/>
          <w:sz w:val="28"/>
          <w:szCs w:val="28"/>
        </w:rPr>
        <w:t xml:space="preserve">3. </w:t>
      </w:r>
      <w:proofErr w:type="gramStart"/>
      <w:r w:rsidRPr="0032687D">
        <w:rPr>
          <w:rStyle w:val="FontStyle36"/>
          <w:sz w:val="28"/>
          <w:szCs w:val="28"/>
        </w:rPr>
        <w:t>Контроль за</w:t>
      </w:r>
      <w:proofErr w:type="gramEnd"/>
      <w:r w:rsidRPr="0032687D">
        <w:rPr>
          <w:rStyle w:val="FontStyle36"/>
          <w:sz w:val="28"/>
          <w:szCs w:val="28"/>
        </w:rPr>
        <w:t xml:space="preserve"> исполнением настоящего постановления оставляю за собой.</w:t>
      </w: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  <w:r w:rsidRPr="0032687D">
        <w:rPr>
          <w:rStyle w:val="FontStyle36"/>
          <w:sz w:val="28"/>
          <w:szCs w:val="28"/>
        </w:rPr>
        <w:t xml:space="preserve">          </w:t>
      </w: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  <w:r w:rsidRPr="0032687D">
        <w:rPr>
          <w:rStyle w:val="FontStyle36"/>
          <w:sz w:val="28"/>
          <w:szCs w:val="28"/>
        </w:rPr>
        <w:t xml:space="preserve">Глава администрации        </w:t>
      </w:r>
      <w:r>
        <w:rPr>
          <w:rStyle w:val="FontStyle36"/>
          <w:sz w:val="28"/>
          <w:szCs w:val="28"/>
        </w:rPr>
        <w:t xml:space="preserve">                           </w:t>
      </w:r>
      <w:r w:rsidRPr="0032687D">
        <w:rPr>
          <w:rStyle w:val="FontStyle36"/>
          <w:sz w:val="28"/>
          <w:szCs w:val="28"/>
        </w:rPr>
        <w:t xml:space="preserve">           </w:t>
      </w:r>
      <w:r>
        <w:rPr>
          <w:rStyle w:val="FontStyle36"/>
          <w:sz w:val="28"/>
          <w:szCs w:val="28"/>
        </w:rPr>
        <w:t xml:space="preserve">                     </w:t>
      </w:r>
      <w:r w:rsidRPr="0032687D">
        <w:rPr>
          <w:rStyle w:val="FontStyle36"/>
          <w:sz w:val="28"/>
          <w:szCs w:val="28"/>
        </w:rPr>
        <w:t xml:space="preserve">            И.Р. Гареев</w:t>
      </w: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CE1F04" w:rsidRPr="0032687D" w:rsidRDefault="00CE1F04" w:rsidP="00CE1F0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Pr="00944918" w:rsidRDefault="00CE1F04" w:rsidP="00CE1F04">
      <w:pPr>
        <w:pStyle w:val="Style6"/>
        <w:widowControl/>
        <w:spacing w:line="240" w:lineRule="auto"/>
        <w:rPr>
          <w:rStyle w:val="FontStyle36"/>
        </w:rPr>
      </w:pPr>
    </w:p>
    <w:p w:rsidR="00CE1F04" w:rsidRPr="00944918" w:rsidRDefault="00CE1F04" w:rsidP="00CE1F04">
      <w:pPr>
        <w:pStyle w:val="a5"/>
        <w:spacing w:after="0" w:line="360" w:lineRule="auto"/>
        <w:jc w:val="both"/>
        <w:rPr>
          <w:sz w:val="20"/>
          <w:szCs w:val="20"/>
        </w:rPr>
      </w:pPr>
      <w:r w:rsidRPr="00944918">
        <w:rPr>
          <w:sz w:val="20"/>
          <w:szCs w:val="20"/>
        </w:rPr>
        <w:t>г. Дюртюли</w:t>
      </w:r>
    </w:p>
    <w:p w:rsidR="00CE1F04" w:rsidRPr="00944918" w:rsidRDefault="00CE1F04" w:rsidP="00CE1F04">
      <w:pPr>
        <w:pStyle w:val="a5"/>
        <w:spacing w:after="0" w:line="360" w:lineRule="auto"/>
        <w:jc w:val="both"/>
        <w:rPr>
          <w:sz w:val="20"/>
          <w:szCs w:val="20"/>
        </w:rPr>
      </w:pPr>
      <w:r w:rsidRPr="00944918">
        <w:rPr>
          <w:sz w:val="20"/>
          <w:szCs w:val="20"/>
        </w:rPr>
        <w:t>«</w:t>
      </w:r>
      <w:r>
        <w:rPr>
          <w:sz w:val="20"/>
          <w:szCs w:val="20"/>
        </w:rPr>
        <w:t xml:space="preserve"> ____ </w:t>
      </w:r>
      <w:r w:rsidRPr="00944918">
        <w:rPr>
          <w:sz w:val="20"/>
          <w:szCs w:val="20"/>
        </w:rPr>
        <w:t>»</w:t>
      </w:r>
      <w:r>
        <w:rPr>
          <w:sz w:val="20"/>
          <w:szCs w:val="20"/>
        </w:rPr>
        <w:t xml:space="preserve">  _________ </w:t>
      </w:r>
      <w:r w:rsidRPr="00944918">
        <w:rPr>
          <w:sz w:val="20"/>
          <w:szCs w:val="20"/>
        </w:rPr>
        <w:t xml:space="preserve"> 202</w:t>
      </w:r>
      <w:r>
        <w:rPr>
          <w:sz w:val="20"/>
          <w:szCs w:val="20"/>
        </w:rPr>
        <w:t>3</w:t>
      </w:r>
      <w:r w:rsidRPr="00944918">
        <w:rPr>
          <w:sz w:val="20"/>
          <w:szCs w:val="20"/>
        </w:rPr>
        <w:t>г.</w:t>
      </w:r>
    </w:p>
    <w:p w:rsidR="003E0BB2" w:rsidRDefault="00CE1F04" w:rsidP="00CE1F04">
      <w:pPr>
        <w:pStyle w:val="a5"/>
        <w:spacing w:after="0" w:line="360" w:lineRule="auto"/>
        <w:jc w:val="both"/>
        <w:rPr>
          <w:sz w:val="20"/>
          <w:szCs w:val="20"/>
        </w:rPr>
      </w:pPr>
      <w:r w:rsidRPr="00944918">
        <w:rPr>
          <w:sz w:val="20"/>
          <w:szCs w:val="20"/>
        </w:rPr>
        <w:t xml:space="preserve">№ </w:t>
      </w:r>
      <w:r>
        <w:rPr>
          <w:sz w:val="20"/>
          <w:szCs w:val="20"/>
        </w:rPr>
        <w:t>_______</w:t>
      </w:r>
    </w:p>
    <w:p w:rsidR="002F32FA" w:rsidRPr="00F565FA" w:rsidRDefault="002F32FA" w:rsidP="002F32FA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F32FA" w:rsidRPr="00F565FA" w:rsidRDefault="002F32FA" w:rsidP="00CA39D5">
      <w:pPr>
        <w:pStyle w:val="Default"/>
        <w:ind w:left="4678"/>
        <w:rPr>
          <w:sz w:val="28"/>
          <w:szCs w:val="28"/>
        </w:rPr>
      </w:pPr>
      <w:r w:rsidRPr="00F565FA">
        <w:rPr>
          <w:sz w:val="28"/>
          <w:szCs w:val="28"/>
        </w:rPr>
        <w:t xml:space="preserve">Приложение </w:t>
      </w:r>
    </w:p>
    <w:p w:rsidR="002F32FA" w:rsidRPr="00F565FA" w:rsidRDefault="002F32FA" w:rsidP="00CA39D5">
      <w:pPr>
        <w:pStyle w:val="Style9"/>
        <w:widowControl/>
        <w:ind w:left="4678"/>
        <w:rPr>
          <w:rFonts w:ascii="Times New Roman" w:hAnsi="Times New Roman"/>
          <w:sz w:val="28"/>
          <w:szCs w:val="28"/>
        </w:rPr>
      </w:pPr>
      <w:r w:rsidRPr="00F565FA">
        <w:rPr>
          <w:rFonts w:ascii="Times New Roman" w:hAnsi="Times New Roman"/>
          <w:sz w:val="28"/>
          <w:szCs w:val="28"/>
        </w:rPr>
        <w:t>к постановлению главы администрации</w:t>
      </w:r>
    </w:p>
    <w:p w:rsidR="002F32FA" w:rsidRPr="00F565FA" w:rsidRDefault="002F32FA" w:rsidP="00CA39D5">
      <w:pPr>
        <w:pStyle w:val="Style9"/>
        <w:widowControl/>
        <w:ind w:left="4678"/>
        <w:rPr>
          <w:rStyle w:val="FontStyle36"/>
          <w:sz w:val="28"/>
          <w:szCs w:val="28"/>
        </w:rPr>
      </w:pPr>
      <w:r w:rsidRPr="00F565FA">
        <w:rPr>
          <w:rStyle w:val="FontStyle36"/>
          <w:sz w:val="28"/>
          <w:szCs w:val="28"/>
        </w:rPr>
        <w:t>городского поселения город Дюртюли</w:t>
      </w:r>
    </w:p>
    <w:p w:rsidR="00CA39D5" w:rsidRDefault="002F32FA" w:rsidP="00CA39D5">
      <w:pPr>
        <w:pStyle w:val="Style9"/>
        <w:widowControl/>
        <w:ind w:left="4678"/>
        <w:rPr>
          <w:rStyle w:val="FontStyle36"/>
          <w:sz w:val="28"/>
          <w:szCs w:val="28"/>
        </w:rPr>
      </w:pPr>
      <w:r w:rsidRPr="00F565FA">
        <w:rPr>
          <w:rStyle w:val="FontStyle36"/>
          <w:sz w:val="28"/>
          <w:szCs w:val="28"/>
        </w:rPr>
        <w:t xml:space="preserve">муниципального района </w:t>
      </w:r>
    </w:p>
    <w:p w:rsidR="002F32FA" w:rsidRPr="00F565FA" w:rsidRDefault="002F32FA" w:rsidP="00CA39D5">
      <w:pPr>
        <w:pStyle w:val="Style9"/>
        <w:widowControl/>
        <w:ind w:left="4678"/>
        <w:rPr>
          <w:rStyle w:val="FontStyle36"/>
          <w:sz w:val="28"/>
          <w:szCs w:val="28"/>
        </w:rPr>
      </w:pPr>
      <w:r w:rsidRPr="00F565FA">
        <w:rPr>
          <w:rStyle w:val="FontStyle36"/>
          <w:sz w:val="28"/>
          <w:szCs w:val="28"/>
        </w:rPr>
        <w:t xml:space="preserve">Дюртюлинский район </w:t>
      </w:r>
    </w:p>
    <w:p w:rsidR="002F32FA" w:rsidRPr="00F565FA" w:rsidRDefault="002F32FA" w:rsidP="00CA39D5">
      <w:pPr>
        <w:pStyle w:val="Style9"/>
        <w:widowControl/>
        <w:ind w:left="4678"/>
        <w:rPr>
          <w:rFonts w:ascii="Times New Roman" w:hAnsi="Times New Roman"/>
          <w:sz w:val="28"/>
          <w:szCs w:val="28"/>
        </w:rPr>
      </w:pPr>
      <w:r w:rsidRPr="00F565FA">
        <w:rPr>
          <w:rStyle w:val="FontStyle36"/>
          <w:sz w:val="28"/>
          <w:szCs w:val="28"/>
        </w:rPr>
        <w:t>Республики Башкортостан</w:t>
      </w:r>
    </w:p>
    <w:p w:rsidR="002F32FA" w:rsidRPr="00F565FA" w:rsidRDefault="002F32FA" w:rsidP="00CA39D5">
      <w:pPr>
        <w:pStyle w:val="Default"/>
        <w:ind w:left="4678"/>
        <w:rPr>
          <w:rStyle w:val="FontStyle36"/>
          <w:sz w:val="28"/>
          <w:szCs w:val="28"/>
        </w:rPr>
      </w:pPr>
      <w:r w:rsidRPr="00F565FA">
        <w:rPr>
          <w:rStyle w:val="FontStyle36"/>
          <w:sz w:val="28"/>
          <w:szCs w:val="28"/>
        </w:rPr>
        <w:t>от «_____» ____________ 2023</w:t>
      </w:r>
    </w:p>
    <w:p w:rsidR="002F32FA" w:rsidRPr="00F565FA" w:rsidRDefault="002F32FA" w:rsidP="00CA39D5">
      <w:pPr>
        <w:pStyle w:val="Default"/>
        <w:ind w:left="4678"/>
        <w:rPr>
          <w:sz w:val="28"/>
          <w:szCs w:val="28"/>
        </w:rPr>
      </w:pPr>
      <w:r w:rsidRPr="00F565FA">
        <w:rPr>
          <w:rStyle w:val="FontStyle36"/>
          <w:sz w:val="28"/>
          <w:szCs w:val="28"/>
        </w:rPr>
        <w:t xml:space="preserve"> № ___/_____</w:t>
      </w:r>
    </w:p>
    <w:p w:rsidR="002F32FA" w:rsidRPr="00F565FA" w:rsidRDefault="002F32FA" w:rsidP="002F32FA">
      <w:pPr>
        <w:pStyle w:val="Default"/>
        <w:jc w:val="center"/>
        <w:rPr>
          <w:sz w:val="28"/>
          <w:szCs w:val="28"/>
        </w:rPr>
      </w:pPr>
    </w:p>
    <w:p w:rsidR="002F32FA" w:rsidRDefault="002F32FA" w:rsidP="002F32FA">
      <w:pPr>
        <w:pStyle w:val="Default"/>
        <w:jc w:val="center"/>
        <w:rPr>
          <w:sz w:val="28"/>
          <w:szCs w:val="28"/>
        </w:rPr>
      </w:pPr>
      <w:r w:rsidRPr="009B4BF9">
        <w:rPr>
          <w:sz w:val="28"/>
          <w:szCs w:val="28"/>
        </w:rPr>
        <w:t>Дизайн-код по размещению</w:t>
      </w:r>
      <w:r>
        <w:rPr>
          <w:sz w:val="28"/>
          <w:szCs w:val="28"/>
        </w:rPr>
        <w:t xml:space="preserve"> </w:t>
      </w:r>
      <w:r w:rsidRPr="009B4BF9">
        <w:rPr>
          <w:sz w:val="28"/>
          <w:szCs w:val="28"/>
        </w:rPr>
        <w:t xml:space="preserve">нестационарных торговых объектов </w:t>
      </w:r>
    </w:p>
    <w:p w:rsidR="002F32FA" w:rsidRDefault="002F32FA" w:rsidP="002F32FA">
      <w:pPr>
        <w:pStyle w:val="Default"/>
        <w:jc w:val="center"/>
        <w:rPr>
          <w:sz w:val="28"/>
          <w:szCs w:val="28"/>
        </w:rPr>
      </w:pPr>
      <w:r w:rsidRPr="009B4BF9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городского поселения город Дюртюли </w:t>
      </w:r>
    </w:p>
    <w:p w:rsidR="002F32FA" w:rsidRDefault="002F32FA" w:rsidP="002F32F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Дюртюлинский район </w:t>
      </w:r>
    </w:p>
    <w:p w:rsidR="002F32FA" w:rsidRDefault="002F32FA" w:rsidP="002F32F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Республики Башкортостан                                             </w:t>
      </w:r>
    </w:p>
    <w:p w:rsidR="002F32FA" w:rsidRDefault="002F32FA" w:rsidP="002F32FA">
      <w:pPr>
        <w:pStyle w:val="Default"/>
        <w:jc w:val="center"/>
        <w:rPr>
          <w:sz w:val="28"/>
          <w:szCs w:val="28"/>
        </w:rPr>
      </w:pPr>
    </w:p>
    <w:p w:rsidR="002F32FA" w:rsidRPr="002C4488" w:rsidRDefault="002F32FA" w:rsidP="002F32FA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Pr="002C4488">
        <w:rPr>
          <w:rFonts w:ascii="Times New Roman" w:hAnsi="Times New Roman"/>
          <w:b/>
          <w:bCs/>
          <w:sz w:val="28"/>
          <w:szCs w:val="28"/>
        </w:rPr>
        <w:t>. Требования к оформлению внешнего вида НТО.</w:t>
      </w:r>
    </w:p>
    <w:p w:rsidR="002F32FA" w:rsidRPr="002C4488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2FA" w:rsidRPr="002C4488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 xml:space="preserve">При подготовке проекта нестационарного торгового объекта должен учитываться характер сложившейся застройки территории и утвержденные </w:t>
      </w:r>
      <w:proofErr w:type="gramStart"/>
      <w:r w:rsidRPr="002C4488">
        <w:rPr>
          <w:rFonts w:ascii="Times New Roman" w:hAnsi="Times New Roman"/>
          <w:sz w:val="28"/>
          <w:szCs w:val="28"/>
        </w:rPr>
        <w:t>архитектурные решения</w:t>
      </w:r>
      <w:proofErr w:type="gramEnd"/>
      <w:r w:rsidRPr="002C4488">
        <w:rPr>
          <w:rFonts w:ascii="Times New Roman" w:hAnsi="Times New Roman"/>
          <w:sz w:val="28"/>
          <w:szCs w:val="28"/>
        </w:rPr>
        <w:t xml:space="preserve"> нестационарного торгового объекта, а также необходимо предусматривать: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C4488">
        <w:rPr>
          <w:rFonts w:ascii="Times New Roman" w:hAnsi="Times New Roman"/>
          <w:sz w:val="28"/>
          <w:szCs w:val="28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декора. Высота нижней кромки маркиз от поверхности тротуара - не менее 2,5 м.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2C4488">
        <w:rPr>
          <w:rFonts w:ascii="Times New Roman" w:hAnsi="Times New Roman"/>
          <w:sz w:val="28"/>
          <w:szCs w:val="28"/>
        </w:rPr>
        <w:t>художественное решение</w:t>
      </w:r>
      <w:proofErr w:type="gramEnd"/>
      <w:r w:rsidRPr="002C4488">
        <w:rPr>
          <w:rFonts w:ascii="Times New Roman" w:hAnsi="Times New Roman"/>
          <w:sz w:val="28"/>
          <w:szCs w:val="28"/>
        </w:rPr>
        <w:t xml:space="preserve"> фасадов определяется максимально равнозначно по всем сторонам.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2F32FA" w:rsidRPr="002C4488" w:rsidRDefault="002F32FA" w:rsidP="002F32F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lastRenderedPageBreak/>
        <w:t>Не допускается установка глухих металлических дверных полотен на лицевых фасадах объекта.</w:t>
      </w:r>
    </w:p>
    <w:p w:rsidR="002F32FA" w:rsidRPr="00E215EE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15E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 xml:space="preserve">НТО должны иметь </w:t>
      </w:r>
      <w:r w:rsidRPr="006639C8">
        <w:rPr>
          <w:rFonts w:ascii="Times New Roman" w:hAnsi="Times New Roman"/>
          <w:bCs/>
          <w:sz w:val="28"/>
          <w:szCs w:val="28"/>
        </w:rPr>
        <w:t>вывеску</w:t>
      </w:r>
      <w:r w:rsidRPr="00E215E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с указанием специализации, изображение фирменного стиля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на нижней остекленной части НТО, нанесенное на прозрачную или матовую пленку,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информационную табличку с указанием зарегистрированного названия, формы собственности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режима работы предприятия.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716A">
        <w:rPr>
          <w:rFonts w:ascii="Times New Roman" w:hAnsi="Times New Roman"/>
          <w:color w:val="000000"/>
          <w:sz w:val="28"/>
          <w:szCs w:val="28"/>
        </w:rPr>
        <w:t>Допустимо применение самоклеющейся пленки при оформлении витрин, которую следует наклеивать с внутренней стороны. Графика на стекле витрины не должна занимать больше 30% площади витрины</w:t>
      </w:r>
      <w:r>
        <w:rPr>
          <w:rFonts w:ascii="Times New Roman" w:hAnsi="Times New Roman"/>
          <w:sz w:val="28"/>
          <w:szCs w:val="28"/>
        </w:rPr>
        <w:t>.</w:t>
      </w:r>
    </w:p>
    <w:p w:rsidR="002F32FA" w:rsidRPr="00E215EE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Габариты и элементы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 Киоск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2FA" w:rsidRPr="006639C8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9C8">
        <w:rPr>
          <w:rFonts w:ascii="Times New Roman" w:hAnsi="Times New Roman"/>
          <w:bCs/>
          <w:sz w:val="28"/>
          <w:szCs w:val="28"/>
        </w:rPr>
        <w:t>Киоск подходит почти для любой торговли и предоставления некоторых услуг — например, изготовления ключей или ремонта. Киоск устанавливается без капитального фундамента, его легко можно переместить без разбора конструкции.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2245" cy="326072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Вывеска киоска размещается во фризовой части торгового фронта. Длина вывески — менее 3 м. Вывеска должна быть без подложки, с внутренней подсветкой, буквы размещаются в одну строку. Высота букв и логотипа — 0,3 м. Вывеска выравнивается относительно центральной оси торгового фронта. </w:t>
      </w:r>
    </w:p>
    <w:p w:rsidR="002F32FA" w:rsidRDefault="002F32FA" w:rsidP="002F32F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Навес. Со стороны торгового фронта рекомендовано организовать навес шириной не менее 0,6 м. </w:t>
      </w:r>
    </w:p>
    <w:p w:rsidR="002F32FA" w:rsidRPr="006639C8" w:rsidRDefault="002F32FA" w:rsidP="002F32F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6639C8">
        <w:rPr>
          <w:sz w:val="28"/>
          <w:szCs w:val="28"/>
        </w:rPr>
        <w:t xml:space="preserve">Временное оформление. На </w:t>
      </w:r>
      <w:proofErr w:type="spellStart"/>
      <w:r w:rsidRPr="006639C8">
        <w:rPr>
          <w:sz w:val="28"/>
          <w:szCs w:val="28"/>
        </w:rPr>
        <w:t>светопрозрачных</w:t>
      </w:r>
      <w:proofErr w:type="spellEnd"/>
      <w:r w:rsidRPr="006639C8">
        <w:rPr>
          <w:sz w:val="28"/>
          <w:szCs w:val="28"/>
        </w:rPr>
        <w:t xml:space="preserve"> конструкциях киоска допускается размещать временное оформление — наклейку или покраску, нанесенную на стеклянное полотно, либо размещать информационную конструкцию в проемах.</w:t>
      </w:r>
    </w:p>
    <w:p w:rsidR="002F32FA" w:rsidRDefault="002F32FA" w:rsidP="002F32F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6639C8">
        <w:rPr>
          <w:sz w:val="28"/>
          <w:szCs w:val="28"/>
        </w:rPr>
        <w:lastRenderedPageBreak/>
        <w:t xml:space="preserve">Освещение.  Киоск рекомендуется оборудовать наружным и внутренним освещением. </w:t>
      </w:r>
    </w:p>
    <w:p w:rsidR="002F32FA" w:rsidRPr="006639C8" w:rsidRDefault="002F32FA" w:rsidP="002F32FA">
      <w:pPr>
        <w:pStyle w:val="Default"/>
        <w:ind w:left="720"/>
        <w:jc w:val="both"/>
        <w:rPr>
          <w:sz w:val="28"/>
          <w:szCs w:val="28"/>
        </w:rPr>
      </w:pPr>
    </w:p>
    <w:p w:rsidR="002F32FA" w:rsidRPr="000B2028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t xml:space="preserve">Высота киоска должна быть не более 3,1 м. Нижний край торгового окна рекомендуется разместить на высоте 1 м от низа киоска. Размер торгового окна рекомендуется выполнить не менее 0,6 </w:t>
      </w:r>
      <w:proofErr w:type="spellStart"/>
      <w:r w:rsidRPr="000B2028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0B2028">
        <w:rPr>
          <w:rFonts w:ascii="Times New Roman" w:hAnsi="Times New Roman"/>
          <w:bCs/>
          <w:sz w:val="28"/>
          <w:szCs w:val="28"/>
        </w:rPr>
        <w:t xml:space="preserve"> 0,6 м с шириной подоконника 0,3 м. Окно может быть расположено в любой части торгового фронта.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t>Вход для продавца допустимо размещать на любой стороне киоска, кроме торгового фронта. Рекомендуемая высота двери – 2,1 м, ширина – не менее 0,8 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F32FA" w:rsidRPr="000B2028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Рекомендуемая </w:t>
      </w:r>
      <w:r w:rsidRPr="00E215EE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>ая</w:t>
      </w:r>
      <w:r w:rsidRPr="00E215EE">
        <w:rPr>
          <w:rFonts w:ascii="Times New Roman" w:hAnsi="Times New Roman"/>
          <w:sz w:val="28"/>
          <w:szCs w:val="28"/>
        </w:rPr>
        <w:t xml:space="preserve"> площадью</w:t>
      </w:r>
      <w:r>
        <w:rPr>
          <w:rFonts w:ascii="Times New Roman" w:hAnsi="Times New Roman"/>
          <w:sz w:val="28"/>
          <w:szCs w:val="28"/>
        </w:rPr>
        <w:t xml:space="preserve"> должна составлять </w:t>
      </w:r>
      <w:r w:rsidRPr="00E215EE">
        <w:rPr>
          <w:rFonts w:ascii="Times New Roman" w:hAnsi="Times New Roman"/>
          <w:sz w:val="28"/>
          <w:szCs w:val="28"/>
        </w:rPr>
        <w:t xml:space="preserve">не более </w:t>
      </w:r>
      <w:r>
        <w:rPr>
          <w:rFonts w:ascii="Times New Roman" w:hAnsi="Times New Roman"/>
          <w:sz w:val="28"/>
          <w:szCs w:val="28"/>
        </w:rPr>
        <w:t>2</w:t>
      </w:r>
      <w:r w:rsidRPr="00E215EE">
        <w:rPr>
          <w:rFonts w:ascii="Times New Roman" w:hAnsi="Times New Roman"/>
          <w:sz w:val="28"/>
          <w:szCs w:val="28"/>
        </w:rPr>
        <w:t>0,0 кв. м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t>Возле киоска необходимо размещать урну.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6639C8">
        <w:rPr>
          <w:rFonts w:ascii="Times New Roman" w:hAnsi="Times New Roman"/>
          <w:b/>
          <w:bCs/>
          <w:sz w:val="28"/>
          <w:szCs w:val="28"/>
        </w:rPr>
        <w:t>.2 П</w:t>
      </w:r>
      <w:r>
        <w:rPr>
          <w:rFonts w:ascii="Times New Roman" w:hAnsi="Times New Roman"/>
          <w:b/>
          <w:bCs/>
          <w:sz w:val="28"/>
          <w:szCs w:val="28"/>
        </w:rPr>
        <w:t>авильон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2FA" w:rsidRPr="00FB3286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3286">
        <w:rPr>
          <w:rFonts w:ascii="Times New Roman" w:hAnsi="Times New Roman"/>
          <w:bCs/>
          <w:sz w:val="28"/>
          <w:szCs w:val="28"/>
        </w:rPr>
        <w:t xml:space="preserve">Павильон от киоска отличается наличием входа для покупателей во внутреннее пространство. Конструкция павильона быстромонтируемая; как и киоск, </w:t>
      </w:r>
      <w:proofErr w:type="gramStart"/>
      <w:r w:rsidRPr="00FB3286">
        <w:rPr>
          <w:rFonts w:ascii="Times New Roman" w:hAnsi="Times New Roman"/>
          <w:bCs/>
          <w:sz w:val="28"/>
          <w:szCs w:val="28"/>
        </w:rPr>
        <w:t>его</w:t>
      </w:r>
      <w:proofErr w:type="gramEnd"/>
      <w:r w:rsidRPr="00FB3286">
        <w:rPr>
          <w:rFonts w:ascii="Times New Roman" w:hAnsi="Times New Roman"/>
          <w:bCs/>
          <w:sz w:val="28"/>
          <w:szCs w:val="28"/>
        </w:rPr>
        <w:t xml:space="preserve"> легко можно переместить. Павильон подходит для почти любой торговли и предоставления некоторых услуг.</w:t>
      </w:r>
    </w:p>
    <w:p w:rsidR="002F32FA" w:rsidRPr="006639C8" w:rsidRDefault="002F32FA" w:rsidP="002F32FA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83275" cy="2933065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Pr="00FB3286" w:rsidRDefault="002F32FA" w:rsidP="002F32FA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Вывеску павильона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F32FA" w:rsidRPr="00FB3286" w:rsidRDefault="002F32FA" w:rsidP="002F32FA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Временное оформление. На </w:t>
      </w:r>
      <w:proofErr w:type="spellStart"/>
      <w:r w:rsidRPr="00FB3286">
        <w:rPr>
          <w:sz w:val="28"/>
          <w:szCs w:val="28"/>
        </w:rPr>
        <w:t>светопрозрачных</w:t>
      </w:r>
      <w:proofErr w:type="spellEnd"/>
      <w:r w:rsidRPr="00FB3286">
        <w:rPr>
          <w:sz w:val="28"/>
          <w:szCs w:val="28"/>
        </w:rPr>
        <w:t xml:space="preserve"> конструкциях павильона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</w:t>
      </w:r>
    </w:p>
    <w:p w:rsidR="002F32FA" w:rsidRDefault="002F32FA" w:rsidP="002F32FA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Освещение.  Павильон рекомендуется оборудовать наружным и внутренним освещением. </w:t>
      </w:r>
    </w:p>
    <w:p w:rsidR="002F32FA" w:rsidRDefault="002F32FA" w:rsidP="002F32FA">
      <w:pPr>
        <w:pStyle w:val="Default"/>
        <w:ind w:left="930"/>
        <w:jc w:val="both"/>
        <w:rPr>
          <w:sz w:val="28"/>
          <w:szCs w:val="28"/>
        </w:rPr>
      </w:pPr>
    </w:p>
    <w:p w:rsidR="002F32FA" w:rsidRPr="00FB3286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lastRenderedPageBreak/>
        <w:t>Высота павильона должна быть не более 3</w:t>
      </w:r>
      <w:r>
        <w:rPr>
          <w:sz w:val="28"/>
          <w:szCs w:val="28"/>
        </w:rPr>
        <w:t>,1</w:t>
      </w:r>
      <w:r w:rsidRPr="00FB3286">
        <w:rPr>
          <w:sz w:val="28"/>
          <w:szCs w:val="28"/>
        </w:rPr>
        <w:t xml:space="preserve"> м. Рекомендуется предусматривать на плоскости фасада фризовую часть высотой не более 0,4 м от верхней границы павильона.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Входную дверь павильона рекомендуется предусмотреть шириной не менее 1 м, высотой не менее 2,1 м. Павильон рекомендуется оборудовать кнопкой вызова продавца, расположенной на низком уровне, для </w:t>
      </w:r>
      <w:proofErr w:type="spellStart"/>
      <w:r w:rsidRPr="00FB3286">
        <w:rPr>
          <w:sz w:val="28"/>
          <w:szCs w:val="28"/>
        </w:rPr>
        <w:t>маломобильных</w:t>
      </w:r>
      <w:proofErr w:type="spellEnd"/>
      <w:r w:rsidRPr="00FB3286">
        <w:rPr>
          <w:sz w:val="28"/>
          <w:szCs w:val="28"/>
        </w:rPr>
        <w:t xml:space="preserve"> групп. Следует выделять подсобные помещения для хранения товарных запасов. </w:t>
      </w:r>
    </w:p>
    <w:p w:rsidR="002F32FA" w:rsidRPr="000B2028" w:rsidRDefault="002F32FA" w:rsidP="002F32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Рекомендуемая </w:t>
      </w:r>
      <w:r w:rsidRPr="00E215EE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>ая</w:t>
      </w:r>
      <w:r w:rsidRPr="00E215EE">
        <w:rPr>
          <w:rFonts w:ascii="Times New Roman" w:hAnsi="Times New Roman"/>
          <w:sz w:val="28"/>
          <w:szCs w:val="28"/>
        </w:rPr>
        <w:t xml:space="preserve"> площадью</w:t>
      </w:r>
      <w:r>
        <w:rPr>
          <w:rFonts w:ascii="Times New Roman" w:hAnsi="Times New Roman"/>
          <w:sz w:val="28"/>
          <w:szCs w:val="28"/>
        </w:rPr>
        <w:t xml:space="preserve"> должна составлять </w:t>
      </w:r>
      <w:r w:rsidRPr="00E215EE">
        <w:rPr>
          <w:rFonts w:ascii="Times New Roman" w:hAnsi="Times New Roman"/>
          <w:sz w:val="28"/>
          <w:szCs w:val="28"/>
        </w:rPr>
        <w:t xml:space="preserve">не более </w:t>
      </w:r>
      <w:r>
        <w:rPr>
          <w:rFonts w:ascii="Times New Roman" w:hAnsi="Times New Roman"/>
          <w:sz w:val="28"/>
          <w:szCs w:val="28"/>
        </w:rPr>
        <w:t>3</w:t>
      </w:r>
      <w:r w:rsidRPr="00E215EE">
        <w:rPr>
          <w:rFonts w:ascii="Times New Roman" w:hAnsi="Times New Roman"/>
          <w:sz w:val="28"/>
          <w:szCs w:val="28"/>
        </w:rPr>
        <w:t>0,0 кв. м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>Возле павильона необходимо размещать урну.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B619B">
        <w:rPr>
          <w:b/>
          <w:sz w:val="28"/>
          <w:szCs w:val="28"/>
        </w:rPr>
        <w:t>.3</w:t>
      </w:r>
      <w:r>
        <w:rPr>
          <w:sz w:val="28"/>
          <w:szCs w:val="28"/>
        </w:rPr>
        <w:t xml:space="preserve"> </w:t>
      </w:r>
      <w:r w:rsidRPr="005B619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орговая галерея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Pr="005B619B" w:rsidRDefault="002F32FA" w:rsidP="002F32FA">
      <w:pPr>
        <w:pStyle w:val="Default"/>
        <w:ind w:firstLine="709"/>
        <w:rPr>
          <w:sz w:val="28"/>
          <w:szCs w:val="28"/>
        </w:rPr>
      </w:pPr>
      <w:r w:rsidRPr="005B619B">
        <w:rPr>
          <w:sz w:val="28"/>
          <w:szCs w:val="28"/>
        </w:rPr>
        <w:t xml:space="preserve">Торговая галерея – два и более НТО, расстояние между которыми менее 0,3 м. Зазор между объектами необходимо облицовывать. НТО в группе следует размещать вплотную друг к другу. </w:t>
      </w:r>
    </w:p>
    <w:p w:rsidR="002F32FA" w:rsidRPr="005B619B" w:rsidRDefault="002F32FA" w:rsidP="002F32FA">
      <w:pPr>
        <w:pStyle w:val="Default"/>
        <w:ind w:firstLine="709"/>
        <w:rPr>
          <w:sz w:val="28"/>
          <w:szCs w:val="28"/>
        </w:rPr>
      </w:pPr>
      <w:r w:rsidRPr="005B619B">
        <w:rPr>
          <w:sz w:val="28"/>
          <w:szCs w:val="28"/>
        </w:rPr>
        <w:t xml:space="preserve">Высота сгруппированных НТО должна быть одинаковой. Все НТО в группе следует устраивать одной глубины. 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3120" cy="230314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5B619B">
        <w:rPr>
          <w:sz w:val="28"/>
          <w:szCs w:val="28"/>
        </w:rPr>
        <w:t>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:rsidR="002F32FA" w:rsidRDefault="002F32FA" w:rsidP="002F32FA">
      <w:pPr>
        <w:pStyle w:val="Default"/>
        <w:ind w:left="930"/>
        <w:jc w:val="both"/>
        <w:rPr>
          <w:sz w:val="23"/>
          <w:szCs w:val="23"/>
        </w:rPr>
      </w:pPr>
    </w:p>
    <w:p w:rsidR="002F32FA" w:rsidRDefault="002F32FA" w:rsidP="002F32FA">
      <w:pPr>
        <w:pStyle w:val="Default"/>
        <w:ind w:left="930"/>
        <w:jc w:val="both"/>
        <w:rPr>
          <w:sz w:val="23"/>
          <w:szCs w:val="23"/>
        </w:rPr>
      </w:pPr>
    </w:p>
    <w:p w:rsidR="002F32FA" w:rsidRDefault="002F32FA" w:rsidP="002F32FA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2.4  </w:t>
      </w:r>
      <w:r w:rsidRPr="00FB3286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орговая палатка</w:t>
      </w:r>
    </w:p>
    <w:p w:rsidR="002F32FA" w:rsidRDefault="002F32FA" w:rsidP="002F32FA">
      <w:pPr>
        <w:pStyle w:val="Default"/>
        <w:ind w:left="1350"/>
        <w:jc w:val="both"/>
        <w:rPr>
          <w:b/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7A3F97">
        <w:rPr>
          <w:sz w:val="28"/>
          <w:szCs w:val="28"/>
        </w:rPr>
        <w:t>Торговые палатки подходят для продажи разных категорий товаров — от продуктов питания до одежды. Лицевая часть палаток, как правило, открытая, поэтому их стоит использовать в теплое время года.</w:t>
      </w:r>
    </w:p>
    <w:p w:rsidR="002F32FA" w:rsidRPr="007A3F97" w:rsidRDefault="002F32FA" w:rsidP="002F32FA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2F32FA" w:rsidRDefault="002F32FA" w:rsidP="002F32FA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41975" cy="319151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8"/>
          <w:szCs w:val="28"/>
        </w:rPr>
        <w:t xml:space="preserve">Вывеска. </w:t>
      </w:r>
      <w:r w:rsidRPr="00FB3286">
        <w:rPr>
          <w:sz w:val="28"/>
          <w:szCs w:val="28"/>
        </w:rPr>
        <w:t>Рекомендуемая высота вывески — не более 0,3 м. Нижнюю границу вывески не рекомендуется располагать ниже 2,3 м.</w:t>
      </w:r>
      <w:r>
        <w:rPr>
          <w:sz w:val="23"/>
          <w:szCs w:val="23"/>
        </w:rPr>
        <w:t xml:space="preserve"> </w:t>
      </w:r>
    </w:p>
    <w:p w:rsidR="002F32FA" w:rsidRDefault="002F32FA" w:rsidP="002F32FA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Освещени</w:t>
      </w:r>
      <w:r w:rsidRPr="00723C52">
        <w:rPr>
          <w:sz w:val="28"/>
          <w:szCs w:val="28"/>
        </w:rPr>
        <w:t xml:space="preserve">е. Если в радиусе 5 м от торговой палатки нет освещения, рекомендуется оборудовать ее наружными светильниками. Подведение кабеля наземное. На участках с интенсивным пешеходным потоком необходимо использовать </w:t>
      </w:r>
      <w:proofErr w:type="spellStart"/>
      <w:proofErr w:type="gramStart"/>
      <w:r w:rsidRPr="00723C52">
        <w:rPr>
          <w:sz w:val="28"/>
          <w:szCs w:val="28"/>
        </w:rPr>
        <w:t>кабель-каналы</w:t>
      </w:r>
      <w:proofErr w:type="spellEnd"/>
      <w:proofErr w:type="gramEnd"/>
      <w:r w:rsidRPr="00723C52">
        <w:rPr>
          <w:sz w:val="28"/>
          <w:szCs w:val="28"/>
        </w:rPr>
        <w:t xml:space="preserve">. </w:t>
      </w:r>
    </w:p>
    <w:p w:rsidR="002F32FA" w:rsidRPr="00723C52" w:rsidRDefault="002F32FA" w:rsidP="002F32FA">
      <w:pPr>
        <w:pStyle w:val="Default"/>
        <w:ind w:left="720"/>
        <w:jc w:val="both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Рекомендуемые габариты исходного модуля: глубина — 2,2 м, ширина — 2,2 м, высота — 2,6 - 3,1 м. Габариты и площадь палатки определяются по ее внешним границам и могут отличаться в зависимости от модели палатки.</w:t>
      </w:r>
    </w:p>
    <w:p w:rsidR="002F32FA" w:rsidRDefault="002F32FA" w:rsidP="002F32FA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98187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5 </w:t>
      </w:r>
      <w:r w:rsidRPr="0098187C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ахчевой развал</w:t>
      </w: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Бахчевой развал - это н</w:t>
      </w:r>
      <w:r w:rsidRPr="0085705E">
        <w:rPr>
          <w:bCs/>
          <w:sz w:val="28"/>
          <w:szCs w:val="28"/>
        </w:rPr>
        <w:t>естационарный торговый объект</w:t>
      </w:r>
      <w:r>
        <w:rPr>
          <w:bCs/>
          <w:sz w:val="28"/>
          <w:szCs w:val="28"/>
        </w:rPr>
        <w:t xml:space="preserve">, предназначенный для </w:t>
      </w:r>
      <w:r w:rsidRPr="0085705E">
        <w:rPr>
          <w:bCs/>
          <w:sz w:val="28"/>
          <w:szCs w:val="28"/>
        </w:rPr>
        <w:t>продажи сезонных бахчевых культур.</w:t>
      </w: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онфигурация бахчевых развалов</w:t>
      </w: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Для унификации бахчевых развалов рекомендуется использовать модульные конструкции. В Дизайн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коде представлены три типа бахчевых развалов: открытый, полуоткрытый и закрытый. Друг от друга они отличаются характером использования.</w:t>
      </w:r>
    </w:p>
    <w:tbl>
      <w:tblPr>
        <w:tblW w:w="0" w:type="auto"/>
        <w:tblLook w:val="04A0"/>
      </w:tblPr>
      <w:tblGrid>
        <w:gridCol w:w="4266"/>
        <w:gridCol w:w="5305"/>
      </w:tblGrid>
      <w:tr w:rsidR="002F32FA" w:rsidTr="004861C4">
        <w:tc>
          <w:tcPr>
            <w:tcW w:w="4266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45080" cy="2105025"/>
                  <wp:effectExtent l="19050" t="0" r="762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1. Открытый развал используется на открытых площадях. Благодаря раздвижным фасадным конструкциям подход к нему обеспечен с двух сторон. Рекомендуется включать два прилавка шириной не менее 1 м, длиной не менее 2 м, расположенные друг напротив друга по короткой стороне развала. Между ними организуется сквозной проход шириной 2 м. Две фасадные стенки складываются в козырьки, что позволяет проходить развал насквозь.</w:t>
            </w:r>
          </w:p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2F32FA" w:rsidTr="004861C4">
        <w:tc>
          <w:tcPr>
            <w:tcW w:w="4266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466975" cy="2208530"/>
                  <wp:effectExtent l="19050" t="0" r="9525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 xml:space="preserve">2. Полуоткрытый тип используется на узких улицах. Такая конструкция уместна в пространствах с транзитным пешеходным потоком и </w:t>
            </w:r>
            <w:proofErr w:type="spellStart"/>
            <w:r w:rsidRPr="00B92EB0">
              <w:rPr>
                <w:bCs/>
                <w:sz w:val="28"/>
                <w:szCs w:val="28"/>
              </w:rPr>
              <w:t>стрит-ритейлом</w:t>
            </w:r>
            <w:proofErr w:type="spellEnd"/>
            <w:r w:rsidRPr="00B92EB0">
              <w:rPr>
                <w:bCs/>
                <w:sz w:val="28"/>
                <w:szCs w:val="28"/>
              </w:rPr>
              <w:t xml:space="preserve"> на первых этажах зданий. Рекомендуется включать два прилавка шириной не менее 1 м и длиной не менее 2 м. Прилавки рекомендуется располагать вдоль продольной стороны павильона. Одна из продольных стенок разборная, складывается в козырек.</w:t>
            </w:r>
          </w:p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2F32FA" w:rsidTr="004861C4">
        <w:tc>
          <w:tcPr>
            <w:tcW w:w="4266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286000" cy="2139315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3. При использовании закрытого типа поток посетителей внутрь развала ограничивается. Рекомендуется включать два прилавка, размещенные друг против друга: один — шириной не менее 0,6 м и длиной не менее 2 м, другой — длиной не менее 4 м и высотой не менее 1 м. Козырек, образованный фасадными конструкциями в собранном состоянии, обустраивается для защиты от осадков.</w:t>
            </w:r>
          </w:p>
          <w:p w:rsidR="002F32FA" w:rsidRPr="00B92EB0" w:rsidRDefault="002F32FA" w:rsidP="004861C4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На ночь фасадные конструкции закрываются, что позволяет долгое время хранить товар внутри развала. При большом объеме товара одна фасадная конструкция может оставаться закрытой, а прилавок оборудуется вдоль открытой фасадной конструкции.</w:t>
            </w:r>
          </w:p>
        </w:tc>
      </w:tr>
    </w:tbl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1105" cy="2105025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Pr="001A56B4" w:rsidRDefault="002F32FA" w:rsidP="002F32FA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t xml:space="preserve">Вывеска. </w:t>
      </w:r>
      <w:r w:rsidRPr="001A56B4">
        <w:rPr>
          <w:sz w:val="28"/>
          <w:szCs w:val="28"/>
        </w:rPr>
        <w:t xml:space="preserve">Рекомендуемая высота вывески — не более 0,3 м. Нижнюю границу вывески рекомендуется располагать ниже 2,3 м. </w:t>
      </w:r>
    </w:p>
    <w:p w:rsidR="002F32FA" w:rsidRPr="001A56B4" w:rsidRDefault="002F32FA" w:rsidP="002F32FA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t>Навес.</w:t>
      </w:r>
      <w:r w:rsidRPr="001A56B4">
        <w:rPr>
          <w:sz w:val="28"/>
          <w:szCs w:val="28"/>
        </w:rPr>
        <w:t xml:space="preserve">  Плодоовощная продукция должна находиться под навесом, защищающим от атмосферных осадков и жары. </w:t>
      </w:r>
    </w:p>
    <w:p w:rsidR="002F32FA" w:rsidRPr="001A56B4" w:rsidRDefault="002F32FA" w:rsidP="002F32FA">
      <w:pPr>
        <w:pStyle w:val="Default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1A56B4">
        <w:rPr>
          <w:bCs/>
          <w:sz w:val="28"/>
          <w:szCs w:val="28"/>
        </w:rPr>
        <w:t xml:space="preserve">Освещение. </w:t>
      </w:r>
      <w:r w:rsidRPr="001A56B4">
        <w:rPr>
          <w:sz w:val="28"/>
          <w:szCs w:val="28"/>
        </w:rPr>
        <w:t xml:space="preserve">Если в радиусе 5 м от бахчевого развала нет освещения, рекомендуется оборудовать его наружными светильниками. На участках с интенсивным пешеходным потоком необходимо использовать </w:t>
      </w:r>
      <w:proofErr w:type="spellStart"/>
      <w:proofErr w:type="gramStart"/>
      <w:r w:rsidRPr="001A56B4">
        <w:rPr>
          <w:sz w:val="28"/>
          <w:szCs w:val="28"/>
        </w:rPr>
        <w:t>кабель-каналы</w:t>
      </w:r>
      <w:proofErr w:type="spellEnd"/>
      <w:proofErr w:type="gramEnd"/>
      <w:r w:rsidRPr="001A56B4">
        <w:rPr>
          <w:sz w:val="28"/>
          <w:szCs w:val="28"/>
        </w:rPr>
        <w:t>.</w:t>
      </w:r>
    </w:p>
    <w:p w:rsidR="002F32FA" w:rsidRPr="001A56B4" w:rsidRDefault="002F32FA" w:rsidP="002F32FA">
      <w:pPr>
        <w:pStyle w:val="Default"/>
        <w:ind w:left="1069"/>
        <w:jc w:val="both"/>
        <w:rPr>
          <w:bCs/>
          <w:sz w:val="28"/>
          <w:szCs w:val="28"/>
        </w:rPr>
      </w:pPr>
    </w:p>
    <w:p w:rsidR="002F32FA" w:rsidRPr="006A7E7F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 xml:space="preserve">Рекомендуемые габариты бахчевого развала: ширина 3 м, длина – 4 м, высота 2,4 м. Габариты и площадь бахчевого развала определяются по его внешним границам и могут отличаться в зависимости от модели. </w:t>
      </w:r>
    </w:p>
    <w:p w:rsidR="002F32FA" w:rsidRPr="0026651D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>Бахчевой развал рекомендуется оборудовать прилавками в несколько уровней для хранения продукции. Фасадная конструкция бахчевого развала позволяет обеспечить доступ воздуха, защиту товара от повреждения и его удобное хранение. Фасадные конструкции бахчевого развала раздвижные, поэтому во время торговли могут складываться в козырек. Фасадная конструкция разборная, для ее транспортировки требуется малогабаритный транспорт. На полу бахчевого развала устраивается временный настил.</w:t>
      </w:r>
      <w:r w:rsidRPr="006A7E7F">
        <w:rPr>
          <w:sz w:val="23"/>
          <w:szCs w:val="23"/>
        </w:rPr>
        <w:t xml:space="preserve"> </w:t>
      </w:r>
    </w:p>
    <w:p w:rsidR="002F32FA" w:rsidRPr="006A7E7F" w:rsidRDefault="002F32FA" w:rsidP="002F32FA">
      <w:pPr>
        <w:ind w:firstLine="709"/>
        <w:jc w:val="both"/>
        <w:rPr>
          <w:rFonts w:ascii="Times New Roman" w:hAnsi="Times New Roman"/>
          <w:sz w:val="23"/>
          <w:szCs w:val="23"/>
        </w:rPr>
      </w:pPr>
    </w:p>
    <w:p w:rsidR="002F32FA" w:rsidRPr="0098187C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  </w:t>
      </w:r>
      <w:r w:rsidRPr="0098187C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лочный базар</w:t>
      </w:r>
    </w:p>
    <w:p w:rsidR="002F32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bidi="ru-RU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F565FA">
        <w:rPr>
          <w:rFonts w:hAnsi="Times New Roman" w:cs="Times New Roman"/>
          <w:sz w:val="28"/>
          <w:szCs w:val="28"/>
          <w:lang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  <w:r w:rsidRPr="00F565FA">
        <w:rPr>
          <w:rFonts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905250" cy="1759585"/>
            <wp:effectExtent l="19050" t="0" r="0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527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0"/>
        <w:rPr>
          <w:rFonts w:hAnsi="Times New Roman" w:cs="Times New Roman"/>
          <w:sz w:val="28"/>
          <w:szCs w:val="28"/>
        </w:rPr>
      </w:pP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F565FA">
        <w:rPr>
          <w:rFonts w:hAnsi="Times New Roman" w:cs="Times New Roman"/>
          <w:sz w:val="28"/>
          <w:szCs w:val="28"/>
          <w:lang w:bidi="ru-RU"/>
        </w:rPr>
        <w:t>Размеры ограждения в плане принимаются в соответствии с паспортом</w:t>
      </w:r>
      <w:r w:rsidRPr="00545458">
        <w:rPr>
          <w:sz w:val="28"/>
          <w:szCs w:val="28"/>
          <w:lang w:bidi="ru-RU"/>
        </w:rPr>
        <w:t xml:space="preserve"> </w:t>
      </w:r>
      <w:r w:rsidRPr="00F565FA">
        <w:rPr>
          <w:rFonts w:hAnsi="Times New Roman" w:cs="Times New Roman"/>
          <w:sz w:val="28"/>
          <w:szCs w:val="28"/>
          <w:lang w:bidi="ru-RU"/>
        </w:rPr>
        <w:lastRenderedPageBreak/>
        <w:t>размещения нестационарного торгового объекта.</w:t>
      </w:r>
      <w:r w:rsidRPr="00F565FA">
        <w:rPr>
          <w:rFonts w:hAnsi="Times New Roman" w:cs="Times New Roman"/>
          <w:sz w:val="28"/>
          <w:szCs w:val="28"/>
        </w:rPr>
        <w:t xml:space="preserve"> </w:t>
      </w:r>
      <w:r w:rsidRPr="00F565FA">
        <w:rPr>
          <w:rFonts w:hAnsi="Times New Roman" w:cs="Times New Roman"/>
          <w:sz w:val="28"/>
          <w:szCs w:val="28"/>
          <w:lang w:bidi="ru-RU"/>
        </w:rPr>
        <w:t>Высота баннера - 1,0 м.</w:t>
      </w:r>
    </w:p>
    <w:p w:rsidR="002F32FA" w:rsidRPr="00F565FA" w:rsidRDefault="002F32FA" w:rsidP="002F32FA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</w:rPr>
      </w:pPr>
    </w:p>
    <w:p w:rsidR="002F32FA" w:rsidRPr="0098187C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5FA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9818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187C"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орговая тележка</w:t>
      </w:r>
    </w:p>
    <w:p w:rsidR="002F32FA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112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2FA" w:rsidRPr="007A3F97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A3F97">
        <w:rPr>
          <w:rFonts w:ascii="Times New Roman" w:hAnsi="Times New Roman"/>
          <w:sz w:val="28"/>
          <w:szCs w:val="28"/>
        </w:rPr>
        <w:t xml:space="preserve">Торговые тележки просты в эксплуатации: для их работы необходима лишь точка подключения к электрической сети. Тележки подходят для торговли готовой едой и напитками (кофе, мороженым, сахарной ватой, кукурузой) и другой продукцией, например, сувенирами и воздушными шарами. </w:t>
      </w:r>
    </w:p>
    <w:p w:rsidR="002F32FA" w:rsidRPr="007A3F97" w:rsidRDefault="002F32FA" w:rsidP="002F32FA">
      <w:pPr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64990" cy="2208530"/>
            <wp:effectExtent l="1905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Pr="00C76185" w:rsidRDefault="002F32FA" w:rsidP="002F32FA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76185">
        <w:rPr>
          <w:sz w:val="28"/>
          <w:szCs w:val="28"/>
        </w:rPr>
        <w:t xml:space="preserve">Вывеска.  На тележке рекомендуется </w:t>
      </w:r>
      <w:proofErr w:type="gramStart"/>
      <w:r w:rsidRPr="00C76185">
        <w:rPr>
          <w:sz w:val="28"/>
          <w:szCs w:val="28"/>
        </w:rPr>
        <w:t>разместить логотип</w:t>
      </w:r>
      <w:proofErr w:type="gramEnd"/>
      <w:r w:rsidRPr="00C76185">
        <w:rPr>
          <w:sz w:val="28"/>
          <w:szCs w:val="28"/>
        </w:rPr>
        <w:t xml:space="preserve"> компании или наименование продукции. Вывеска должна быть без подложки, ее необходимо размещать со стороны торгового фронта. </w:t>
      </w:r>
    </w:p>
    <w:p w:rsidR="002F32FA" w:rsidRDefault="002F32FA" w:rsidP="002F32FA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Навес. Тележку рекомендуется оборудовать навесом или тентом. Он должен покрывать весь периметр тележки. Допускается вынос навеса за границы корпуса тележки. </w:t>
      </w:r>
    </w:p>
    <w:p w:rsidR="002F32FA" w:rsidRPr="00BF50A3" w:rsidRDefault="002F32FA" w:rsidP="002F32FA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Освещение. Рекомендуется обеспечить освещенность для удобства продавца и покупателей. На участках с интенсивным пешеходным потоком необходимо использовать </w:t>
      </w:r>
      <w:proofErr w:type="spellStart"/>
      <w:proofErr w:type="gramStart"/>
      <w:r w:rsidRPr="00BF50A3">
        <w:rPr>
          <w:sz w:val="28"/>
          <w:szCs w:val="28"/>
        </w:rPr>
        <w:t>кабель-каналы</w:t>
      </w:r>
      <w:proofErr w:type="spellEnd"/>
      <w:proofErr w:type="gramEnd"/>
      <w:r w:rsidRPr="00BF50A3">
        <w:rPr>
          <w:sz w:val="28"/>
          <w:szCs w:val="28"/>
        </w:rPr>
        <w:t xml:space="preserve"> </w:t>
      </w:r>
    </w:p>
    <w:p w:rsidR="002F32FA" w:rsidRDefault="002F32FA" w:rsidP="002F32FA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76185">
        <w:rPr>
          <w:sz w:val="28"/>
          <w:szCs w:val="28"/>
        </w:rPr>
        <w:t xml:space="preserve">Временное оформление.  Для сохранения эстетичности тележек не рекомендуется размещать на них, а также на навесах и тентах рекламу. </w:t>
      </w:r>
    </w:p>
    <w:p w:rsidR="002F32FA" w:rsidRDefault="002F32FA" w:rsidP="002F32FA">
      <w:pPr>
        <w:pStyle w:val="Default"/>
        <w:ind w:left="1069"/>
        <w:jc w:val="both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C76185">
        <w:rPr>
          <w:sz w:val="28"/>
          <w:szCs w:val="28"/>
        </w:rPr>
        <w:t>Рекомендуемая ширина тележки — не более 2,5 м, глубина — 1 м, высота — 2,5 м. Рекомендуемая высота рабочей поверхности — 0,9-1,1 м. Вокруг тележки следует предусматривать зону для продавца и покупателей шириной не менее 1,2 м с каждой стороны торговой тележки. Рекомендуется установить урну — не дальше 1,5 м от тележки.</w:t>
      </w:r>
    </w:p>
    <w:p w:rsidR="002F32FA" w:rsidRPr="00C76185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Pr="000E5CD2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2.8  </w:t>
      </w:r>
      <w:proofErr w:type="spellStart"/>
      <w:r w:rsidRPr="000E5CD2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ендинговый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аппарат</w:t>
      </w:r>
    </w:p>
    <w:p w:rsidR="002F32FA" w:rsidRPr="00C76185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1305"/>
        <w:jc w:val="both"/>
        <w:rPr>
          <w:b/>
          <w:bCs/>
          <w:sz w:val="28"/>
          <w:szCs w:val="28"/>
        </w:rPr>
      </w:pPr>
    </w:p>
    <w:tbl>
      <w:tblPr>
        <w:tblW w:w="9550" w:type="dxa"/>
        <w:tblInd w:w="487" w:type="dxa"/>
        <w:tblLook w:val="04A0"/>
      </w:tblPr>
      <w:tblGrid>
        <w:gridCol w:w="5976"/>
        <w:gridCol w:w="3574"/>
      </w:tblGrid>
      <w:tr w:rsidR="002F32FA" w:rsidTr="004861C4">
        <w:tc>
          <w:tcPr>
            <w:tcW w:w="5841" w:type="dxa"/>
          </w:tcPr>
          <w:p w:rsidR="002F32FA" w:rsidRPr="00B92EB0" w:rsidRDefault="002F32FA" w:rsidP="004861C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1565" cy="3148330"/>
                  <wp:effectExtent l="19050" t="0" r="6985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2F32FA" w:rsidRPr="00B92EB0" w:rsidRDefault="002F32FA" w:rsidP="004861C4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32FA" w:rsidRPr="00AC3045" w:rsidRDefault="002F32FA" w:rsidP="002F32F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AC3045">
        <w:rPr>
          <w:sz w:val="28"/>
          <w:szCs w:val="28"/>
        </w:rPr>
        <w:t xml:space="preserve">Вывеска. Необходимо размещать инструкцию по использованию автомата, указывать информацию об операторе. Рекомендуется декорировать автоматы, используя элементы фирменного стиля. </w:t>
      </w:r>
    </w:p>
    <w:p w:rsidR="002F32FA" w:rsidRPr="00AC3045" w:rsidRDefault="002F32FA" w:rsidP="002F32F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Освещение. </w:t>
      </w:r>
      <w:r w:rsidRPr="00AC3045">
        <w:rPr>
          <w:sz w:val="28"/>
          <w:szCs w:val="28"/>
        </w:rPr>
        <w:t xml:space="preserve">Освещенность вокруг </w:t>
      </w:r>
      <w:proofErr w:type="spellStart"/>
      <w:r w:rsidRPr="00AC3045">
        <w:rPr>
          <w:sz w:val="28"/>
          <w:szCs w:val="28"/>
        </w:rPr>
        <w:t>вендингового</w:t>
      </w:r>
      <w:proofErr w:type="spellEnd"/>
      <w:r w:rsidRPr="00AC3045">
        <w:rPr>
          <w:sz w:val="28"/>
          <w:szCs w:val="28"/>
        </w:rPr>
        <w:t xml:space="preserve"> автомата должна соответствовать нормам освещенности для городского пространства, где он расположен. </w:t>
      </w:r>
    </w:p>
    <w:p w:rsidR="002F32FA" w:rsidRDefault="002F32FA" w:rsidP="002F32F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AC3045">
        <w:rPr>
          <w:sz w:val="28"/>
          <w:szCs w:val="28"/>
        </w:rPr>
        <w:t xml:space="preserve">Для сохранения эстетичности </w:t>
      </w:r>
      <w:proofErr w:type="spellStart"/>
      <w:r w:rsidRPr="00AC3045">
        <w:rPr>
          <w:sz w:val="28"/>
          <w:szCs w:val="28"/>
        </w:rPr>
        <w:t>вендинговых</w:t>
      </w:r>
      <w:proofErr w:type="spellEnd"/>
      <w:r w:rsidRPr="00AC3045">
        <w:rPr>
          <w:sz w:val="28"/>
          <w:szCs w:val="28"/>
        </w:rPr>
        <w:t xml:space="preserve"> автоматов не рекомендуется размещать на них рекламу — оклеивать корпус </w:t>
      </w:r>
      <w:proofErr w:type="spellStart"/>
      <w:r w:rsidRPr="00AC3045">
        <w:rPr>
          <w:sz w:val="28"/>
          <w:szCs w:val="28"/>
        </w:rPr>
        <w:t>оракалом</w:t>
      </w:r>
      <w:proofErr w:type="spellEnd"/>
      <w:r w:rsidRPr="00AC3045">
        <w:rPr>
          <w:sz w:val="28"/>
          <w:szCs w:val="28"/>
        </w:rPr>
        <w:t xml:space="preserve"> и пленкой с рекламной информацией. </w:t>
      </w:r>
    </w:p>
    <w:p w:rsidR="002F32FA" w:rsidRDefault="002F32FA" w:rsidP="002F32FA">
      <w:pPr>
        <w:pStyle w:val="Default"/>
        <w:ind w:left="1069"/>
        <w:jc w:val="both"/>
        <w:rPr>
          <w:sz w:val="28"/>
          <w:szCs w:val="28"/>
        </w:rPr>
      </w:pPr>
    </w:p>
    <w:p w:rsidR="002F32FA" w:rsidRPr="00AC3045" w:rsidRDefault="002F32FA" w:rsidP="002F32FA">
      <w:pPr>
        <w:pStyle w:val="Default"/>
        <w:ind w:firstLine="709"/>
        <w:rPr>
          <w:sz w:val="28"/>
          <w:szCs w:val="28"/>
        </w:rPr>
      </w:pPr>
      <w:r w:rsidRPr="00AC3045">
        <w:rPr>
          <w:sz w:val="28"/>
          <w:szCs w:val="28"/>
        </w:rPr>
        <w:t>Рекомендуемая ширина автомата — 2,2 м, стандартная глубина — 0,8 м, высота — 1,85 м. Допустимы другие размеры в зависимости от специфики торговли модели автомата. Необходимо размещать автоматы так, чтобы они</w:t>
      </w:r>
      <w:r>
        <w:rPr>
          <w:sz w:val="28"/>
          <w:szCs w:val="28"/>
        </w:rPr>
        <w:t xml:space="preserve"> </w:t>
      </w:r>
      <w:r w:rsidRPr="00AC3045">
        <w:rPr>
          <w:sz w:val="28"/>
          <w:szCs w:val="28"/>
        </w:rPr>
        <w:t>не мешали пешеходам и не закрывали декоративные элементы фасадов</w:t>
      </w:r>
      <w:r>
        <w:rPr>
          <w:sz w:val="28"/>
          <w:szCs w:val="28"/>
        </w:rPr>
        <w:t xml:space="preserve">. </w:t>
      </w:r>
      <w:r w:rsidRPr="00AC3045">
        <w:rPr>
          <w:sz w:val="28"/>
          <w:szCs w:val="28"/>
        </w:rPr>
        <w:t xml:space="preserve">Конструкция автоматов должна быть прочной, устойчивой к температурным перепадам и иметь антивандальное покрытие. 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Pr="009C7361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 </w:t>
      </w:r>
      <w:r w:rsidRPr="009C736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езонное (летнее) кафе</w:t>
      </w:r>
    </w:p>
    <w:p w:rsidR="002F32FA" w:rsidRPr="009C7361" w:rsidRDefault="002F32FA" w:rsidP="002F32FA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Элементы оборудования. </w:t>
      </w:r>
      <w:proofErr w:type="gramStart"/>
      <w:r w:rsidRPr="009C7361">
        <w:rPr>
          <w:sz w:val="28"/>
          <w:szCs w:val="28"/>
        </w:rPr>
        <w:t>При обустройстве сезонного (летнего) кафе используются такие элементы оборудования, как: летняя мебель, технологические настилы, навесы, маркизы, зонты, декоративные ограждения, осветительные приборы, элементы вертикального и контейнерного озеленения, цветочницы.</w:t>
      </w:r>
      <w:proofErr w:type="gramEnd"/>
      <w:r w:rsidRPr="009C7361">
        <w:rPr>
          <w:sz w:val="28"/>
          <w:szCs w:val="28"/>
        </w:rPr>
        <w:t xml:space="preserve"> В составе мебели могут использоваться столы, стулья, кресла, диваны и иные предметы мебели. Использование дачной, садовой и интерьерной мебели для сезонного (летнего) кафе не допускается. </w:t>
      </w:r>
    </w:p>
    <w:p w:rsidR="002F32FA" w:rsidRPr="009C7361" w:rsidRDefault="002F32FA" w:rsidP="002F32FA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Освещение. </w:t>
      </w:r>
      <w:r w:rsidRPr="009C7361">
        <w:rPr>
          <w:sz w:val="28"/>
          <w:szCs w:val="28"/>
        </w:rPr>
        <w:t xml:space="preserve">Если в радиусе 5 м от сезонного (летнего) кафе нет освещения, рекомендуется оборудовать его наружными светильниками. </w:t>
      </w:r>
    </w:p>
    <w:p w:rsidR="002F32FA" w:rsidRDefault="002F32FA" w:rsidP="002F32FA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9C7361">
        <w:rPr>
          <w:sz w:val="28"/>
          <w:szCs w:val="28"/>
        </w:rPr>
        <w:t xml:space="preserve">На элементах сезонного (летнего) кафе не допускается размещать рекламные материалы. </w:t>
      </w:r>
    </w:p>
    <w:p w:rsidR="002F32FA" w:rsidRPr="009C7361" w:rsidRDefault="002F32FA" w:rsidP="002F32FA">
      <w:pPr>
        <w:pStyle w:val="Default"/>
        <w:ind w:left="750"/>
        <w:jc w:val="both"/>
        <w:rPr>
          <w:sz w:val="28"/>
          <w:szCs w:val="28"/>
        </w:rPr>
      </w:pPr>
    </w:p>
    <w:p w:rsidR="002F32FA" w:rsidRPr="009C7361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Сезонные (летние) кафе при стационарном предприятии общественного питания могут быть организованы как на территории, примыкающей к стационарному предприятию общественного питания, так и в качестве отдельно стоящих предприятий общественного питания. </w:t>
      </w:r>
    </w:p>
    <w:p w:rsidR="002F32FA" w:rsidRPr="009C7361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Сезонное (летнее) кафе, примыкающее к стационарному предприятию общественного питания, должно находиться на расстоянии не более пяти метров от стационарного предприятия общественного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 Указанное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 </w:t>
      </w:r>
    </w:p>
    <w:p w:rsidR="002F32FA" w:rsidRPr="009C7361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Отдельно стоящие сезонные (летние) кафе должны соответствовать требованиям, предъявляемым к временным организациям общественного питания быстрого обслуживания, установленным санитарными правилами «Санитарно-эпидемиологические требования к организациям общественного питания, изготовлению и </w:t>
      </w:r>
      <w:proofErr w:type="spellStart"/>
      <w:r w:rsidRPr="009C7361">
        <w:rPr>
          <w:sz w:val="28"/>
          <w:szCs w:val="28"/>
        </w:rPr>
        <w:t>оборотоспособности</w:t>
      </w:r>
      <w:proofErr w:type="spellEnd"/>
      <w:r w:rsidRPr="009C7361">
        <w:rPr>
          <w:sz w:val="28"/>
          <w:szCs w:val="28"/>
        </w:rPr>
        <w:t xml:space="preserve"> в них пищевых продуктов и продовольственного сырья. </w:t>
      </w:r>
      <w:proofErr w:type="spellStart"/>
      <w:r w:rsidRPr="009C7361">
        <w:rPr>
          <w:sz w:val="28"/>
          <w:szCs w:val="28"/>
        </w:rPr>
        <w:t>СанПиН</w:t>
      </w:r>
      <w:proofErr w:type="spellEnd"/>
      <w:r w:rsidRPr="009C7361">
        <w:rPr>
          <w:sz w:val="28"/>
          <w:szCs w:val="28"/>
        </w:rPr>
        <w:t xml:space="preserve"> 2.3.6.1079-01». Отдельно стоящие сезонные (летние) кафе обеспечиваются пищевыми продуктами, приготовленными в стационарных организациях общественного питания. </w:t>
      </w:r>
    </w:p>
    <w:p w:rsidR="002F32FA" w:rsidRPr="009C7361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Внешний вид отдельно стоящих сезонных (летних) кафе должен соответствовать требованиям, предусмотренным для киосков, павильонов или </w:t>
      </w:r>
      <w:proofErr w:type="spellStart"/>
      <w:r w:rsidRPr="009C7361">
        <w:rPr>
          <w:sz w:val="28"/>
          <w:szCs w:val="28"/>
        </w:rPr>
        <w:t>автомагазинов</w:t>
      </w:r>
      <w:proofErr w:type="spellEnd"/>
      <w:r w:rsidRPr="009C7361">
        <w:rPr>
          <w:sz w:val="28"/>
          <w:szCs w:val="28"/>
        </w:rPr>
        <w:t xml:space="preserve">. 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При размещении сезонного (летнего) кафе должно обеспечиваться сохранение свободной ширины прохода по тротуару по основному ходу движения пешеходов не менее 1,5 метров. </w:t>
      </w:r>
    </w:p>
    <w:p w:rsidR="002F32FA" w:rsidRPr="00545B3D" w:rsidRDefault="002F32FA" w:rsidP="002F32FA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9C7361">
        <w:rPr>
          <w:sz w:val="28"/>
          <w:szCs w:val="28"/>
        </w:rPr>
        <w:t xml:space="preserve">Элементы оборудования, используемые при обустройстве примыкающих  </w:t>
      </w:r>
      <w:r w:rsidRPr="009C7361">
        <w:rPr>
          <w:color w:val="auto"/>
          <w:sz w:val="28"/>
          <w:szCs w:val="28"/>
        </w:rPr>
        <w:t xml:space="preserve">к стационарным объектам общественного питания сезонных (летних) кафе, должны быть выполнены в едином архитектурно-художественном решении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 </w:t>
      </w:r>
      <w:proofErr w:type="gramEnd"/>
    </w:p>
    <w:p w:rsidR="002F32FA" w:rsidRPr="009C7361" w:rsidRDefault="002F32FA" w:rsidP="002F32F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Элементы оборудования сезонных (летних) кафе должны содержаться в технически исправном состоянии, быть очищенными от грязи и иного мусора. Не допускается наличие на элементах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 </w:t>
      </w:r>
    </w:p>
    <w:p w:rsidR="002F32FA" w:rsidRPr="009C7361" w:rsidRDefault="002F32FA" w:rsidP="002F32F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9C7361">
        <w:rPr>
          <w:color w:val="auto"/>
          <w:sz w:val="28"/>
          <w:szCs w:val="28"/>
        </w:rPr>
        <w:lastRenderedPageBreak/>
        <w:t>В случае размещения нескольких сезонных (летних)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(летнего) кафе относительно горизонтальной плоскости фасада.</w:t>
      </w:r>
      <w:proofErr w:type="gramEnd"/>
      <w:r w:rsidRPr="009C7361">
        <w:rPr>
          <w:color w:val="auto"/>
          <w:sz w:val="28"/>
          <w:szCs w:val="28"/>
        </w:rPr>
        <w:t xml:space="preserve"> Высота зонтов не должна превышать высоту первого этажа здания, строения, сооружения, занимаемого предприятием общественного питания. </w:t>
      </w:r>
    </w:p>
    <w:p w:rsidR="002F32FA" w:rsidRPr="009C7361" w:rsidRDefault="002F32FA" w:rsidP="002F32F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При обустройстве сезонных (летних) кафе не допускается </w:t>
      </w:r>
      <w:r>
        <w:rPr>
          <w:color w:val="auto"/>
          <w:sz w:val="28"/>
          <w:szCs w:val="28"/>
        </w:rPr>
        <w:t>у</w:t>
      </w:r>
      <w:r w:rsidRPr="009C7361">
        <w:rPr>
          <w:color w:val="auto"/>
          <w:sz w:val="28"/>
          <w:szCs w:val="28"/>
        </w:rPr>
        <w:t xml:space="preserve">становка капитальных конструкций (фундамент, утепленные стены и т.п.) </w:t>
      </w:r>
    </w:p>
    <w:p w:rsidR="002F32FA" w:rsidRPr="009C7361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C7361">
        <w:rPr>
          <w:rFonts w:ascii="Times New Roman" w:hAnsi="Times New Roman"/>
          <w:sz w:val="28"/>
          <w:szCs w:val="28"/>
        </w:rPr>
        <w:t>Не допускается использование элементов оборудования сезонных (летних) кафе для размещения рекламы, за исключением фирменного знака, логотипа стационарного объекта общественного питания, к которому относится сезонное (летнее) кафе.</w:t>
      </w:r>
    </w:p>
    <w:p w:rsidR="002F32FA" w:rsidRPr="009C7361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Pr="0098187C" w:rsidRDefault="002F32FA" w:rsidP="002F32FA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2.10 </w:t>
      </w:r>
      <w:proofErr w:type="spellStart"/>
      <w:r w:rsidRPr="0098187C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втомагазин</w:t>
      </w:r>
      <w:proofErr w:type="spellEnd"/>
    </w:p>
    <w:p w:rsidR="002F32FA" w:rsidRDefault="002F32FA" w:rsidP="002F32FA">
      <w:pPr>
        <w:pStyle w:val="Default"/>
        <w:ind w:left="750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18305" cy="2562225"/>
            <wp:effectExtent l="19050" t="0" r="0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Pr="007C7E56" w:rsidRDefault="002F32FA" w:rsidP="002F32F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Вывеска. </w:t>
      </w:r>
      <w:r w:rsidRPr="007C7E56">
        <w:rPr>
          <w:sz w:val="28"/>
          <w:szCs w:val="28"/>
        </w:rPr>
        <w:t xml:space="preserve">Вывеску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F32FA" w:rsidRPr="007C7E56" w:rsidRDefault="002F32FA" w:rsidP="002F32FA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Навес. </w:t>
      </w:r>
      <w:r w:rsidRPr="007C7E56">
        <w:rPr>
          <w:sz w:val="28"/>
          <w:szCs w:val="28"/>
        </w:rPr>
        <w:t>Над торговым окном необходимо организовать навес или козырек</w:t>
      </w:r>
      <w:r>
        <w:rPr>
          <w:sz w:val="28"/>
          <w:szCs w:val="28"/>
        </w:rPr>
        <w:t>.</w:t>
      </w:r>
    </w:p>
    <w:p w:rsidR="002F32FA" w:rsidRPr="007C7E56" w:rsidRDefault="002F32FA" w:rsidP="002F32F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7C7E56">
        <w:rPr>
          <w:sz w:val="28"/>
          <w:szCs w:val="28"/>
        </w:rPr>
        <w:t xml:space="preserve">Освещение. </w:t>
      </w:r>
      <w:proofErr w:type="spellStart"/>
      <w:r w:rsidRPr="007C7E56">
        <w:rPr>
          <w:sz w:val="28"/>
          <w:szCs w:val="28"/>
        </w:rPr>
        <w:t>Автомагазин</w:t>
      </w:r>
      <w:proofErr w:type="spellEnd"/>
      <w:r w:rsidRPr="007C7E56">
        <w:rPr>
          <w:sz w:val="28"/>
          <w:szCs w:val="28"/>
        </w:rPr>
        <w:t xml:space="preserve"> рекомендуется оборудовать наружным и внутренним освещением. </w:t>
      </w:r>
    </w:p>
    <w:p w:rsidR="002F32FA" w:rsidRPr="007C7E56" w:rsidRDefault="002F32FA" w:rsidP="002F32F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Временное оформление. </w:t>
      </w:r>
      <w:r w:rsidRPr="007C7E56">
        <w:rPr>
          <w:sz w:val="28"/>
          <w:szCs w:val="28"/>
        </w:rPr>
        <w:t xml:space="preserve">На </w:t>
      </w:r>
      <w:proofErr w:type="spellStart"/>
      <w:r w:rsidRPr="007C7E56">
        <w:rPr>
          <w:sz w:val="28"/>
          <w:szCs w:val="28"/>
        </w:rPr>
        <w:t>светопрозрачных</w:t>
      </w:r>
      <w:proofErr w:type="spellEnd"/>
      <w:r w:rsidRPr="007C7E56">
        <w:rPr>
          <w:sz w:val="28"/>
          <w:szCs w:val="28"/>
        </w:rPr>
        <w:t xml:space="preserve"> конструкциях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 </w:t>
      </w:r>
    </w:p>
    <w:p w:rsidR="002F32FA" w:rsidRDefault="002F32FA" w:rsidP="002F32FA">
      <w:pPr>
        <w:pStyle w:val="Default"/>
        <w:ind w:left="1110"/>
        <w:jc w:val="both"/>
        <w:rPr>
          <w:color w:val="auto"/>
          <w:sz w:val="28"/>
          <w:szCs w:val="28"/>
        </w:rPr>
      </w:pPr>
    </w:p>
    <w:p w:rsidR="002F32FA" w:rsidRPr="007C7E56" w:rsidRDefault="002F32FA" w:rsidP="002F32FA">
      <w:pPr>
        <w:pStyle w:val="Default"/>
        <w:ind w:firstLine="709"/>
        <w:rPr>
          <w:sz w:val="28"/>
          <w:szCs w:val="28"/>
        </w:rPr>
      </w:pPr>
      <w:r w:rsidRPr="007C7E56">
        <w:rPr>
          <w:sz w:val="28"/>
          <w:szCs w:val="28"/>
        </w:rPr>
        <w:lastRenderedPageBreak/>
        <w:t xml:space="preserve">Габариты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зависят от модели. Не рекомендуется размещать на </w:t>
      </w:r>
      <w:proofErr w:type="spellStart"/>
      <w:r w:rsidRPr="007C7E56">
        <w:rPr>
          <w:sz w:val="28"/>
          <w:szCs w:val="28"/>
        </w:rPr>
        <w:t>автомагазине</w:t>
      </w:r>
      <w:proofErr w:type="spellEnd"/>
      <w:r w:rsidRPr="007C7E56">
        <w:rPr>
          <w:sz w:val="28"/>
          <w:szCs w:val="28"/>
        </w:rPr>
        <w:t xml:space="preserve"> рекламу сторонней продукции. Глубина зоны обслуживания покупателей — 3 м, ширина соответствует габаритам транспортного средства. 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  <w:r w:rsidRPr="007C7E56">
        <w:rPr>
          <w:sz w:val="28"/>
          <w:szCs w:val="28"/>
        </w:rPr>
        <w:t xml:space="preserve">Рекомендуемая длина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— 6,8 м, ширина — 2,3 м, высота — 2,7 м. Прилавок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рекомендуется расположить на высоте не более 1,3 м от земли.</w:t>
      </w:r>
    </w:p>
    <w:p w:rsidR="002F32FA" w:rsidRDefault="002F32FA" w:rsidP="002F32FA">
      <w:pPr>
        <w:pStyle w:val="Default"/>
        <w:ind w:firstLine="709"/>
        <w:jc w:val="both"/>
        <w:rPr>
          <w:sz w:val="28"/>
          <w:szCs w:val="28"/>
        </w:rPr>
      </w:pPr>
    </w:p>
    <w:p w:rsidR="002F32FA" w:rsidRDefault="002F32FA" w:rsidP="002F32FA">
      <w:pPr>
        <w:pStyle w:val="Default"/>
        <w:ind w:left="1110"/>
        <w:jc w:val="center"/>
        <w:rPr>
          <w:sz w:val="23"/>
          <w:szCs w:val="23"/>
        </w:rPr>
      </w:pPr>
      <w:r>
        <w:rPr>
          <w:b/>
          <w:sz w:val="28"/>
          <w:szCs w:val="28"/>
        </w:rPr>
        <w:t xml:space="preserve">3.  </w:t>
      </w:r>
      <w:r w:rsidRPr="00531E27">
        <w:rPr>
          <w:b/>
          <w:sz w:val="28"/>
          <w:szCs w:val="28"/>
        </w:rPr>
        <w:t>Материалы и цвета для изготовления НТО.</w:t>
      </w:r>
    </w:p>
    <w:p w:rsidR="002F32FA" w:rsidRDefault="002F32FA" w:rsidP="002F32FA">
      <w:pPr>
        <w:pStyle w:val="Default"/>
        <w:ind w:left="1110"/>
        <w:rPr>
          <w:sz w:val="23"/>
          <w:szCs w:val="23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  </w:t>
      </w:r>
      <w:r w:rsidRPr="00531E27">
        <w:rPr>
          <w:b/>
          <w:bCs/>
          <w:sz w:val="28"/>
          <w:szCs w:val="28"/>
        </w:rPr>
        <w:t xml:space="preserve">Киоск </w:t>
      </w:r>
    </w:p>
    <w:p w:rsidR="002F32FA" w:rsidRPr="001459D1" w:rsidRDefault="002F32FA" w:rsidP="002F32FA">
      <w:pPr>
        <w:pStyle w:val="Default"/>
        <w:rPr>
          <w:color w:val="auto"/>
          <w:sz w:val="28"/>
          <w:szCs w:val="28"/>
        </w:rPr>
      </w:pPr>
    </w:p>
    <w:p w:rsidR="002F32FA" w:rsidRPr="001459D1" w:rsidRDefault="002F32FA" w:rsidP="002F32FA">
      <w:pPr>
        <w:pStyle w:val="Default"/>
        <w:rPr>
          <w:color w:val="auto"/>
          <w:sz w:val="28"/>
          <w:szCs w:val="28"/>
        </w:rPr>
      </w:pPr>
      <w:r w:rsidRPr="001459D1">
        <w:rPr>
          <w:color w:val="auto"/>
          <w:sz w:val="28"/>
          <w:szCs w:val="28"/>
        </w:rPr>
        <w:t xml:space="preserve">Гладкий металлический лист: </w:t>
      </w:r>
    </w:p>
    <w:p w:rsidR="002F32FA" w:rsidRPr="00531E27" w:rsidRDefault="002F32FA" w:rsidP="002F32F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2F32FA" w:rsidRPr="00531E27" w:rsidRDefault="002F32FA" w:rsidP="002F32F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Фасадные панели: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Деревянные рейки: </w:t>
      </w:r>
    </w:p>
    <w:p w:rsidR="002F32FA" w:rsidRPr="00531E27" w:rsidRDefault="002F32FA" w:rsidP="002F32FA">
      <w:pPr>
        <w:pStyle w:val="Default"/>
        <w:spacing w:after="45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</w:t>
      </w:r>
      <w:proofErr w:type="spellStart"/>
      <w:r w:rsidRPr="00531E27">
        <w:rPr>
          <w:sz w:val="28"/>
          <w:szCs w:val="28"/>
        </w:rPr>
        <w:t>строганые</w:t>
      </w:r>
      <w:proofErr w:type="spellEnd"/>
      <w:r w:rsidRPr="00531E27">
        <w:rPr>
          <w:sz w:val="28"/>
          <w:szCs w:val="28"/>
        </w:rPr>
        <w:t xml:space="preserve"> рейки толщиной не менее 30 мм; </w:t>
      </w:r>
    </w:p>
    <w:p w:rsidR="002F32FA" w:rsidRPr="00531E27" w:rsidRDefault="002F32FA" w:rsidP="002F32FA">
      <w:pPr>
        <w:pStyle w:val="Default"/>
        <w:spacing w:after="45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HPL-панели, графитная доска для нанесения надписи мелом.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  </w:t>
      </w:r>
      <w:r w:rsidRPr="00531E27">
        <w:rPr>
          <w:b/>
          <w:bCs/>
          <w:sz w:val="28"/>
          <w:szCs w:val="28"/>
        </w:rPr>
        <w:t xml:space="preserve">Павильон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Фасадные панели: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3.3  </w:t>
      </w:r>
      <w:proofErr w:type="spellStart"/>
      <w:r w:rsidRPr="00531E27">
        <w:rPr>
          <w:b/>
          <w:bCs/>
          <w:sz w:val="28"/>
          <w:szCs w:val="28"/>
        </w:rPr>
        <w:t>Вендинговый</w:t>
      </w:r>
      <w:proofErr w:type="spellEnd"/>
      <w:r w:rsidRPr="00531E27">
        <w:rPr>
          <w:b/>
          <w:bCs/>
          <w:sz w:val="28"/>
          <w:szCs w:val="28"/>
        </w:rPr>
        <w:t xml:space="preserve"> автомат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2F32FA" w:rsidRPr="00531E27" w:rsidRDefault="002F32FA" w:rsidP="002F32F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2F32FA" w:rsidRPr="00531E27" w:rsidRDefault="002F32FA" w:rsidP="002F32F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в зависимости от специфики торговли.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3.4  </w:t>
      </w:r>
      <w:r w:rsidRPr="00531E27">
        <w:rPr>
          <w:b/>
          <w:bCs/>
          <w:sz w:val="28"/>
          <w:szCs w:val="28"/>
        </w:rPr>
        <w:t xml:space="preserve">Торговая палатка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Каркасно-тентовый объект: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3.5  </w:t>
      </w:r>
      <w:r w:rsidRPr="00531E27">
        <w:rPr>
          <w:b/>
          <w:bCs/>
          <w:sz w:val="28"/>
          <w:szCs w:val="28"/>
        </w:rPr>
        <w:t xml:space="preserve">Торговая тележка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панели с матовым покрытием;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отделки. </w:t>
      </w:r>
    </w:p>
    <w:p w:rsidR="002F32FA" w:rsidRPr="00531E27" w:rsidRDefault="002F32FA" w:rsidP="002F32F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  </w:t>
      </w:r>
      <w:r w:rsidRPr="00531E27">
        <w:rPr>
          <w:b/>
          <w:bCs/>
          <w:sz w:val="28"/>
          <w:szCs w:val="28"/>
        </w:rPr>
        <w:t xml:space="preserve">Бахчевой развал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Деревянные рейки: </w:t>
      </w:r>
    </w:p>
    <w:p w:rsidR="002F32FA" w:rsidRPr="00531E27" w:rsidRDefault="002F32FA" w:rsidP="002F32F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</w:t>
      </w:r>
      <w:proofErr w:type="spellStart"/>
      <w:r w:rsidRPr="00531E27">
        <w:rPr>
          <w:sz w:val="28"/>
          <w:szCs w:val="28"/>
        </w:rPr>
        <w:t>строганые</w:t>
      </w:r>
      <w:proofErr w:type="spellEnd"/>
      <w:r w:rsidRPr="00531E27">
        <w:rPr>
          <w:sz w:val="28"/>
          <w:szCs w:val="28"/>
        </w:rPr>
        <w:t xml:space="preserve"> рейки толщиной не менее 30 мм;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дерева. </w:t>
      </w:r>
    </w:p>
    <w:p w:rsidR="002F32FA" w:rsidRPr="00531E27" w:rsidRDefault="002F32FA" w:rsidP="002F32F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F32FA" w:rsidRDefault="002F32FA" w:rsidP="002F32FA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3.7  </w:t>
      </w:r>
      <w:r w:rsidRPr="00531E27">
        <w:rPr>
          <w:b/>
          <w:bCs/>
          <w:sz w:val="28"/>
          <w:szCs w:val="28"/>
        </w:rPr>
        <w:t xml:space="preserve">Сезонное (летнее) кафе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Элементы оборудования сезонных (летних) кафе, примыкающих к стационарным объектам общественного питания: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</w:t>
      </w:r>
      <w:proofErr w:type="spellStart"/>
      <w:r w:rsidRPr="00531E27">
        <w:rPr>
          <w:sz w:val="28"/>
          <w:szCs w:val="28"/>
        </w:rPr>
        <w:t>сборно</w:t>
      </w:r>
      <w:r w:rsidRPr="00531E27">
        <w:rPr>
          <w:rFonts w:ascii="Cambria Math" w:hAnsi="Cambria Math"/>
          <w:sz w:val="28"/>
          <w:szCs w:val="28"/>
        </w:rPr>
        <w:t>‐</w:t>
      </w:r>
      <w:r w:rsidRPr="00531E27">
        <w:rPr>
          <w:sz w:val="28"/>
          <w:szCs w:val="28"/>
        </w:rPr>
        <w:t>разборные</w:t>
      </w:r>
      <w:proofErr w:type="spellEnd"/>
      <w:r w:rsidRPr="00531E27">
        <w:rPr>
          <w:sz w:val="28"/>
          <w:szCs w:val="28"/>
        </w:rPr>
        <w:t xml:space="preserve"> (</w:t>
      </w:r>
      <w:proofErr w:type="spellStart"/>
      <w:r w:rsidRPr="00531E27">
        <w:rPr>
          <w:sz w:val="28"/>
          <w:szCs w:val="28"/>
        </w:rPr>
        <w:t>легковозводимые</w:t>
      </w:r>
      <w:proofErr w:type="spellEnd"/>
      <w:r w:rsidRPr="00531E27">
        <w:rPr>
          <w:sz w:val="28"/>
          <w:szCs w:val="28"/>
        </w:rPr>
        <w:t xml:space="preserve">) конструкции из дерева, металла, стекла, композитных материалов; </w:t>
      </w:r>
    </w:p>
    <w:p w:rsidR="002F32FA" w:rsidRPr="00531E27" w:rsidRDefault="002F32FA" w:rsidP="002F32FA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отделки;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дополнительные элементы могут быть выполнены в ярких цветах. </w:t>
      </w:r>
    </w:p>
    <w:p w:rsidR="002F32FA" w:rsidRPr="00531E27" w:rsidRDefault="002F32FA" w:rsidP="002F32FA">
      <w:pPr>
        <w:pStyle w:val="Default"/>
        <w:rPr>
          <w:sz w:val="28"/>
          <w:szCs w:val="28"/>
        </w:rPr>
      </w:pPr>
    </w:p>
    <w:p w:rsidR="002F32FA" w:rsidRPr="00531E27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31E27">
        <w:rPr>
          <w:rFonts w:ascii="Times New Roman" w:hAnsi="Times New Roman"/>
          <w:sz w:val="28"/>
          <w:szCs w:val="28"/>
        </w:rPr>
        <w:lastRenderedPageBreak/>
        <w:t>Для отдельно стоящих сезонных (летних) кафе применяются материалы, предусмотренные для киосков и павильонов.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pStyle w:val="a7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F2140">
        <w:rPr>
          <w:rFonts w:ascii="Times New Roman" w:hAnsi="Times New Roman" w:cs="Times New Roman"/>
          <w:b/>
          <w:sz w:val="28"/>
          <w:szCs w:val="28"/>
        </w:rPr>
        <w:t>Типовое архитектурное решение</w:t>
      </w: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Киоск</w:t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Pr="00DF2140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045585" cy="2933065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28440" cy="2760345"/>
            <wp:effectExtent l="1905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4043680" cy="3070860"/>
            <wp:effectExtent l="19050" t="0" r="0" b="0"/>
            <wp:wrapNone/>
            <wp:docPr id="36" name="Рисунок 22" descr="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sz w:val="28"/>
          <w:szCs w:val="28"/>
        </w:rPr>
      </w:pPr>
    </w:p>
    <w:p w:rsidR="002F32FA" w:rsidRDefault="002F32FA" w:rsidP="002F32F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Павильон </w:t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48605" cy="2717165"/>
            <wp:effectExtent l="19050" t="0" r="4445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65750" cy="2562225"/>
            <wp:effectExtent l="19050" t="0" r="635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-3810</wp:posOffset>
            </wp:positionV>
            <wp:extent cx="5730875" cy="2846705"/>
            <wp:effectExtent l="19050" t="0" r="3175" b="0"/>
            <wp:wrapNone/>
            <wp:docPr id="39" name="Рисунок 7" descr="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орговый павильон (id 95248928)" style="width:24pt;height:24pt"/>
        </w:pict>
      </w:r>
      <w:r>
        <w:pict>
          <v:shape id="_x0000_i1026" type="#_x0000_t75" alt="Торговый павильон (id 95248928)" style="width:24pt;height:24pt"/>
        </w:pict>
      </w:r>
      <w:r>
        <w:rPr>
          <w:noProof/>
        </w:rPr>
        <w:drawing>
          <wp:inline distT="0" distB="0" distL="0" distR="0">
            <wp:extent cx="5141595" cy="3881755"/>
            <wp:effectExtent l="19050" t="0" r="190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p w:rsidR="002F32FA" w:rsidRDefault="002F32FA" w:rsidP="002F32FA">
      <w:pPr>
        <w:jc w:val="both"/>
      </w:pPr>
      <w:r>
        <w:pict>
          <v:shape id="_x0000_i1027" type="#_x0000_t75" alt="Торговый павильон - фото 6 - id-p95248928" style="width:24pt;height:24pt"/>
        </w:pict>
      </w:r>
    </w:p>
    <w:p w:rsidR="002F32FA" w:rsidRDefault="002F32FA" w:rsidP="002F32FA">
      <w:pPr>
        <w:jc w:val="both"/>
      </w:pPr>
    </w:p>
    <w:p w:rsidR="002F32FA" w:rsidRDefault="002F32FA" w:rsidP="002F32FA">
      <w:pPr>
        <w:jc w:val="both"/>
      </w:pPr>
    </w:p>
    <w:p w:rsidR="002F32FA" w:rsidRDefault="002F32FA" w:rsidP="002F32FA">
      <w:pPr>
        <w:jc w:val="both"/>
      </w:pPr>
    </w:p>
    <w:p w:rsidR="002F32FA" w:rsidRDefault="002F32FA" w:rsidP="002F32FA">
      <w:pPr>
        <w:jc w:val="both"/>
      </w:pPr>
    </w:p>
    <w:p w:rsidR="002F32FA" w:rsidRDefault="002F32FA" w:rsidP="002F32FA">
      <w:pPr>
        <w:jc w:val="both"/>
      </w:pPr>
    </w:p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F32FA" w:rsidTr="004861C4">
        <w:tc>
          <w:tcPr>
            <w:tcW w:w="4785" w:type="dxa"/>
          </w:tcPr>
          <w:p w:rsidR="002F32FA" w:rsidRPr="00B92EB0" w:rsidRDefault="002F32FA" w:rsidP="004861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B0">
              <w:rPr>
                <w:rFonts w:ascii="Times New Roman" w:hAnsi="Times New Roman"/>
                <w:b/>
                <w:sz w:val="28"/>
                <w:szCs w:val="28"/>
              </w:rPr>
              <w:t>Лоток</w:t>
            </w:r>
          </w:p>
        </w:tc>
        <w:tc>
          <w:tcPr>
            <w:tcW w:w="4786" w:type="dxa"/>
          </w:tcPr>
          <w:p w:rsidR="002F32FA" w:rsidRPr="00B92EB0" w:rsidRDefault="002F32FA" w:rsidP="004861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B0">
              <w:rPr>
                <w:rFonts w:ascii="Times New Roman" w:hAnsi="Times New Roman"/>
                <w:b/>
                <w:sz w:val="28"/>
                <w:szCs w:val="28"/>
              </w:rPr>
              <w:t>Тележка</w:t>
            </w:r>
          </w:p>
        </w:tc>
      </w:tr>
    </w:tbl>
    <w:p w:rsidR="002F32FA" w:rsidRDefault="002F32FA" w:rsidP="002F32FA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F32FA" w:rsidTr="004861C4">
        <w:tc>
          <w:tcPr>
            <w:tcW w:w="4785" w:type="dxa"/>
          </w:tcPr>
          <w:p w:rsidR="002F32FA" w:rsidRPr="00B92EB0" w:rsidRDefault="002F32FA" w:rsidP="004861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6515" cy="3209290"/>
                  <wp:effectExtent l="19050" t="0" r="0" b="0"/>
                  <wp:docPr id="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32FA" w:rsidRPr="00B92EB0" w:rsidRDefault="002F32FA" w:rsidP="004861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1130" cy="3148330"/>
                  <wp:effectExtent l="19050" t="0" r="0" b="0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2FA" w:rsidRDefault="002F32FA" w:rsidP="00CE1F04">
      <w:pPr>
        <w:pStyle w:val="a5"/>
        <w:spacing w:after="0" w:line="360" w:lineRule="auto"/>
        <w:jc w:val="both"/>
      </w:pPr>
    </w:p>
    <w:sectPr w:rsidR="002F32FA" w:rsidSect="00300EF6">
      <w:headerReference w:type="even" r:id="rId26"/>
      <w:footerReference w:type="default" r:id="rId27"/>
      <w:pgSz w:w="11907" w:h="16840" w:code="9"/>
      <w:pgMar w:top="993" w:right="708" w:bottom="993" w:left="1560" w:header="567" w:footer="567" w:gutter="0"/>
      <w:cols w:space="6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anklin Gothic Demi Cond">
    <w:altName w:val="Impact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82F" w:rsidRPr="00772023" w:rsidRDefault="00B42330">
    <w:pPr>
      <w:pStyle w:val="a3"/>
      <w:jc w:val="center"/>
      <w:rPr>
        <w:rFonts w:ascii="Times New Roman" w:hAnsi="Times New Roman"/>
        <w:sz w:val="20"/>
        <w:szCs w:val="20"/>
      </w:rPr>
    </w:pPr>
    <w:r w:rsidRPr="00772023">
      <w:rPr>
        <w:rFonts w:ascii="Times New Roman" w:hAnsi="Times New Roman"/>
        <w:sz w:val="20"/>
        <w:szCs w:val="20"/>
      </w:rPr>
      <w:fldChar w:fldCharType="begin"/>
    </w:r>
    <w:r w:rsidRPr="00772023">
      <w:rPr>
        <w:rFonts w:ascii="Times New Roman" w:hAnsi="Times New Roman"/>
        <w:sz w:val="20"/>
        <w:szCs w:val="20"/>
      </w:rPr>
      <w:instrText>PAGE   \* MERGEFORMAT</w:instrText>
    </w:r>
    <w:r w:rsidRPr="00772023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Pr="00772023">
      <w:rPr>
        <w:rFonts w:ascii="Times New Roman" w:hAnsi="Times New Roman"/>
        <w:sz w:val="20"/>
        <w:szCs w:val="20"/>
      </w:rPr>
      <w:fldChar w:fldCharType="end"/>
    </w:r>
  </w:p>
  <w:p w:rsidR="00880A96" w:rsidRPr="00A72497" w:rsidRDefault="00B42330" w:rsidP="00880A96">
    <w:pPr>
      <w:pStyle w:val="a3"/>
      <w:tabs>
        <w:tab w:val="clear" w:pos="4677"/>
        <w:tab w:val="clear" w:pos="9355"/>
      </w:tabs>
      <w:rPr>
        <w:rFonts w:ascii="Times New Roman" w:hAnsi="Times New Roman"/>
        <w:sz w:val="10"/>
        <w:szCs w:val="10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F2" w:rsidRDefault="00B42330">
    <w:pPr>
      <w:pStyle w:val="Style18"/>
      <w:widowControl/>
      <w:rPr>
        <w:rStyle w:val="FontStyle59"/>
      </w:rPr>
    </w:pPr>
    <w:proofErr w:type="spellStart"/>
    <w:r>
      <w:rPr>
        <w:rStyle w:val="FontStyle59"/>
      </w:rPr>
      <w:t>ш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D2095"/>
    <w:multiLevelType w:val="hybridMultilevel"/>
    <w:tmpl w:val="7EB8D8B8"/>
    <w:lvl w:ilvl="0" w:tplc="DC2E656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48854744"/>
    <w:multiLevelType w:val="multilevel"/>
    <w:tmpl w:val="AF803938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2">
    <w:nsid w:val="4AFA0F65"/>
    <w:multiLevelType w:val="hybridMultilevel"/>
    <w:tmpl w:val="FEB6147A"/>
    <w:lvl w:ilvl="0" w:tplc="09069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037758"/>
    <w:multiLevelType w:val="multilevel"/>
    <w:tmpl w:val="683C5C4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35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  <w:b w:val="0"/>
      </w:rPr>
    </w:lvl>
  </w:abstractNum>
  <w:abstractNum w:abstractNumId="4">
    <w:nsid w:val="6A627B6C"/>
    <w:multiLevelType w:val="hybridMultilevel"/>
    <w:tmpl w:val="19E24F8E"/>
    <w:lvl w:ilvl="0" w:tplc="CC4897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D5571"/>
    <w:multiLevelType w:val="multilevel"/>
    <w:tmpl w:val="5A5605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78313437"/>
    <w:multiLevelType w:val="multilevel"/>
    <w:tmpl w:val="3FE6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5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7">
    <w:nsid w:val="783A23C9"/>
    <w:multiLevelType w:val="hybridMultilevel"/>
    <w:tmpl w:val="D912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0C4"/>
    <w:rsid w:val="00052025"/>
    <w:rsid w:val="00075395"/>
    <w:rsid w:val="00234C24"/>
    <w:rsid w:val="002F32FA"/>
    <w:rsid w:val="003E0BB2"/>
    <w:rsid w:val="00B42330"/>
    <w:rsid w:val="00C370C4"/>
    <w:rsid w:val="00CA39D5"/>
    <w:rsid w:val="00CE1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C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C370C4"/>
    <w:pPr>
      <w:spacing w:line="294" w:lineRule="exact"/>
      <w:ind w:firstLine="264"/>
      <w:jc w:val="both"/>
    </w:pPr>
  </w:style>
  <w:style w:type="paragraph" w:customStyle="1" w:styleId="Style6">
    <w:name w:val="Style6"/>
    <w:basedOn w:val="a"/>
    <w:rsid w:val="00C370C4"/>
    <w:pPr>
      <w:spacing w:line="293" w:lineRule="exact"/>
      <w:jc w:val="both"/>
    </w:pPr>
  </w:style>
  <w:style w:type="paragraph" w:customStyle="1" w:styleId="Style8">
    <w:name w:val="Style8"/>
    <w:basedOn w:val="a"/>
    <w:rsid w:val="00C370C4"/>
  </w:style>
  <w:style w:type="paragraph" w:customStyle="1" w:styleId="Style9">
    <w:name w:val="Style9"/>
    <w:basedOn w:val="a"/>
    <w:rsid w:val="00C370C4"/>
  </w:style>
  <w:style w:type="paragraph" w:customStyle="1" w:styleId="Style18">
    <w:name w:val="Style18"/>
    <w:basedOn w:val="a"/>
    <w:rsid w:val="00C370C4"/>
  </w:style>
  <w:style w:type="character" w:customStyle="1" w:styleId="FontStyle34">
    <w:name w:val="Font Style34"/>
    <w:rsid w:val="00C370C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6">
    <w:name w:val="Font Style36"/>
    <w:rsid w:val="00C370C4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rsid w:val="00C370C4"/>
    <w:rPr>
      <w:rFonts w:ascii="Times New Roman" w:hAnsi="Times New Roman" w:cs="Times New Roman"/>
      <w:b/>
      <w:bCs/>
      <w:i/>
      <w:iCs/>
      <w:sz w:val="16"/>
      <w:szCs w:val="16"/>
    </w:rPr>
  </w:style>
  <w:style w:type="paragraph" w:styleId="a3">
    <w:name w:val="footer"/>
    <w:basedOn w:val="a"/>
    <w:link w:val="a4"/>
    <w:uiPriority w:val="99"/>
    <w:rsid w:val="00C370C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basedOn w:val="a0"/>
    <w:link w:val="a3"/>
    <w:uiPriority w:val="99"/>
    <w:rsid w:val="00C370C4"/>
    <w:rPr>
      <w:rFonts w:ascii="Franklin Gothic Demi Cond" w:eastAsia="Times New Roman" w:hAnsi="Franklin Gothic Demi Cond" w:cs="Times New Roman"/>
      <w:sz w:val="24"/>
      <w:szCs w:val="24"/>
      <w:lang/>
    </w:rPr>
  </w:style>
  <w:style w:type="paragraph" w:customStyle="1" w:styleId="ConsPlusNormal">
    <w:name w:val="ConsPlusNormal"/>
    <w:qFormat/>
    <w:rsid w:val="00C370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customStyle="1" w:styleId="Style13">
    <w:name w:val="Style13"/>
    <w:basedOn w:val="a"/>
    <w:rsid w:val="00C370C4"/>
    <w:pPr>
      <w:spacing w:line="302" w:lineRule="exact"/>
      <w:ind w:firstLine="3360"/>
    </w:pPr>
  </w:style>
  <w:style w:type="paragraph" w:styleId="a5">
    <w:name w:val="Body Text"/>
    <w:basedOn w:val="a"/>
    <w:link w:val="1"/>
    <w:rsid w:val="00CE1F04"/>
    <w:pPr>
      <w:widowControl/>
      <w:suppressAutoHyphens/>
      <w:autoSpaceDE/>
      <w:autoSpaceDN/>
      <w:adjustRightInd/>
      <w:spacing w:after="120"/>
    </w:pPr>
    <w:rPr>
      <w:rFonts w:ascii="Times New Roman" w:hAnsi="Times New Roman"/>
      <w:lang w:eastAsia="zh-CN"/>
    </w:rPr>
  </w:style>
  <w:style w:type="character" w:customStyle="1" w:styleId="a6">
    <w:name w:val="Основной текст Знак"/>
    <w:basedOn w:val="a0"/>
    <w:link w:val="a5"/>
    <w:uiPriority w:val="99"/>
    <w:semiHidden/>
    <w:rsid w:val="00CE1F04"/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5"/>
    <w:locked/>
    <w:rsid w:val="00CE1F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2F32F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F32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">
    <w:name w:val="Основной текст (2)_"/>
    <w:basedOn w:val="a0"/>
    <w:link w:val="20"/>
    <w:rsid w:val="002F32FA"/>
    <w:rPr>
      <w:rFonts w:asci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32FA"/>
    <w:pPr>
      <w:shd w:val="clear" w:color="auto" w:fill="FFFFFF"/>
      <w:autoSpaceDE/>
      <w:autoSpaceDN/>
      <w:adjustRightInd/>
      <w:spacing w:before="480" w:line="413" w:lineRule="exact"/>
      <w:ind w:hanging="1260"/>
      <w:jc w:val="both"/>
    </w:pPr>
    <w:rPr>
      <w:rFonts w:ascii="Times New Roman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F32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32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3624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2023-02-14T09:51:00Z</cp:lastPrinted>
  <dcterms:created xsi:type="dcterms:W3CDTF">2023-02-14T06:55:00Z</dcterms:created>
  <dcterms:modified xsi:type="dcterms:W3CDTF">2023-02-14T10:00:00Z</dcterms:modified>
</cp:coreProperties>
</file>